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534E66" w14:textId="2ECB3155" w:rsidR="00717AC8" w:rsidRDefault="00BC3E51" w:rsidP="00BC3E51">
      <w:pPr>
        <w:pStyle w:val="Kop1"/>
      </w:pPr>
      <w:r>
        <w:t>Aanvullende eisen ITF</w:t>
      </w:r>
      <w:r w:rsidR="00F45BD7">
        <w:t xml:space="preserve"> PNH</w:t>
      </w:r>
    </w:p>
    <w:p w14:paraId="5DF38A80" w14:textId="77777777" w:rsidR="00BC3E51" w:rsidRDefault="00E0629A" w:rsidP="00E0629A">
      <w:pPr>
        <w:pStyle w:val="Kop2"/>
      </w:pPr>
      <w:r>
        <w:t>Algemeen</w:t>
      </w:r>
    </w:p>
    <w:p w14:paraId="63153C9F" w14:textId="3F972E3C" w:rsidR="00E0629A" w:rsidRDefault="00E0629A" w:rsidP="00E0629A">
      <w:pPr>
        <w:spacing w:line="280" w:lineRule="atLeast"/>
      </w:pPr>
      <w:r>
        <w:t xml:space="preserve">Binnen het ‘Beter Benutten Vervolg’-traject is uit de </w:t>
      </w:r>
      <w:proofErr w:type="spellStart"/>
      <w:r>
        <w:t>subwerkgroep</w:t>
      </w:r>
      <w:proofErr w:type="spellEnd"/>
      <w:r>
        <w:t xml:space="preserve"> Dutch </w:t>
      </w:r>
      <w:proofErr w:type="spellStart"/>
      <w:r>
        <w:t>Profiles</w:t>
      </w:r>
      <w:proofErr w:type="spellEnd"/>
      <w:r>
        <w:t xml:space="preserve"> de ITF standaard voortgekomen. Deze standaard biedt ruimte om alle geometrische en </w:t>
      </w:r>
      <w:proofErr w:type="spellStart"/>
      <w:r>
        <w:t>kruispuntspecifieke</w:t>
      </w:r>
      <w:proofErr w:type="spellEnd"/>
      <w:r>
        <w:t xml:space="preserve"> eigenschappen van een kruispunt te beschrijven. De topologie richt zich primair op de </w:t>
      </w:r>
      <w:proofErr w:type="spellStart"/>
      <w:r>
        <w:t>iVRI</w:t>
      </w:r>
      <w:proofErr w:type="spellEnd"/>
      <w:r>
        <w:t xml:space="preserve"> en alle verplichte velden volgens de ITF standaard richten zich dan ook op de werking van de </w:t>
      </w:r>
      <w:proofErr w:type="spellStart"/>
      <w:r>
        <w:t>iVRI</w:t>
      </w:r>
      <w:proofErr w:type="spellEnd"/>
      <w:r>
        <w:t>. De kruispunttopologie is echter niet zonder meer geschikt voor de bepaling van de verkeerskundige grootheden in Verkeersinformatie van verkeer.nu.</w:t>
      </w:r>
      <w:r w:rsidR="00664679">
        <w:t xml:space="preserve"> </w:t>
      </w:r>
      <w:r w:rsidR="00CF19B5">
        <w:t>O</w:t>
      </w:r>
      <w:r w:rsidR="00664679">
        <w:t xml:space="preserve">ok voor de </w:t>
      </w:r>
      <w:proofErr w:type="spellStart"/>
      <w:r w:rsidR="00664679">
        <w:t>use</w:t>
      </w:r>
      <w:proofErr w:type="spellEnd"/>
      <w:r w:rsidR="00664679">
        <w:t xml:space="preserve"> cases kan aanvullende informatie nodig zijn.</w:t>
      </w:r>
      <w:r>
        <w:t xml:space="preserve"> </w:t>
      </w:r>
      <w:r w:rsidR="00664679">
        <w:t>Dit document beschrijft de aanvullende eisen ten opzichte van de verplichte velden in format 2.1</w:t>
      </w:r>
      <w:r w:rsidR="00CF19B5">
        <w:t>a</w:t>
      </w:r>
      <w:r w:rsidR="00664679">
        <w:t>.</w:t>
      </w:r>
    </w:p>
    <w:p w14:paraId="40C37DB9" w14:textId="150C4D8F" w:rsidR="00BC3E51" w:rsidRDefault="00E0629A" w:rsidP="00EF1C09">
      <w:pPr>
        <w:pStyle w:val="Lijstalinea"/>
        <w:ind w:left="0"/>
        <w:contextualSpacing w:val="0"/>
      </w:pPr>
      <w:r>
        <w:t>De s</w:t>
      </w:r>
      <w:r w:rsidR="00BC3E51">
        <w:t>tartdatum</w:t>
      </w:r>
      <w:r>
        <w:t xml:space="preserve"> van de ITF</w:t>
      </w:r>
      <w:r w:rsidR="00BC3E51">
        <w:t xml:space="preserve"> moet gelijk zijn aan</w:t>
      </w:r>
      <w:r>
        <w:t xml:space="preserve"> de</w:t>
      </w:r>
      <w:r w:rsidR="00BC3E51">
        <w:t xml:space="preserve"> datum </w:t>
      </w:r>
      <w:r w:rsidR="003C1304">
        <w:t xml:space="preserve">waarop de actuele versie van de ITS applicatie op straat </w:t>
      </w:r>
      <w:r w:rsidR="0052180D">
        <w:t>geïmplementeerd is</w:t>
      </w:r>
      <w:r w:rsidR="003C1304">
        <w:t>.</w:t>
      </w:r>
    </w:p>
    <w:p w14:paraId="26BAF382" w14:textId="77777777" w:rsidR="004A0CA4" w:rsidRPr="004A0CA4" w:rsidRDefault="00732DE4" w:rsidP="004A0CA4">
      <w:pPr>
        <w:pStyle w:val="Kop2"/>
        <w:keepLines w:val="0"/>
        <w:numPr>
          <w:ilvl w:val="1"/>
          <w:numId w:val="0"/>
        </w:numPr>
        <w:tabs>
          <w:tab w:val="num" w:pos="680"/>
        </w:tabs>
        <w:spacing w:before="480" w:after="240" w:line="220" w:lineRule="atLeast"/>
        <w:ind w:left="680" w:hanging="680"/>
      </w:pPr>
      <w:bookmarkStart w:id="0" w:name="_Toc2334819"/>
      <w:r>
        <w:t xml:space="preserve">Aanvullende velden </w:t>
      </w:r>
      <w:bookmarkEnd w:id="0"/>
    </w:p>
    <w:p w14:paraId="785226C2" w14:textId="31E33AD9" w:rsidR="00732DE4" w:rsidRDefault="00732DE4" w:rsidP="00732DE4">
      <w:pPr>
        <w:spacing w:line="280" w:lineRule="atLeast"/>
      </w:pPr>
      <w:r>
        <w:t xml:space="preserve">Om de kruispunttopologie succesvol te kunnen gebruiken in Verkeersinformatie in verkeer.nu zijn er ten opzichte van de ‘standaard’ kruispunttopologie (welke gebruikt wordt in de </w:t>
      </w:r>
      <w:proofErr w:type="spellStart"/>
      <w:r>
        <w:t>iVRI</w:t>
      </w:r>
      <w:proofErr w:type="spellEnd"/>
      <w:r>
        <w:t>) nog een aantal additionele velden welke extra gevuld dienen te worden. De</w:t>
      </w:r>
      <w:r w:rsidR="0022426F">
        <w:t>ze</w:t>
      </w:r>
      <w:r>
        <w:t xml:space="preserve"> extra velden</w:t>
      </w:r>
      <w:r w:rsidR="00E0629A">
        <w:t xml:space="preserve"> staan </w:t>
      </w:r>
      <w:r w:rsidR="0022426F">
        <w:t>opgesomd aan het eind van dit document.</w:t>
      </w:r>
      <w:r w:rsidR="00DF2E11">
        <w:t xml:space="preserve"> </w:t>
      </w:r>
      <w:r>
        <w:t xml:space="preserve">In de volgende paragrafen </w:t>
      </w:r>
      <w:r w:rsidR="00E0629A">
        <w:t>staat een toelichting op het vullen van de additionele velden</w:t>
      </w:r>
      <w:r>
        <w:t>.</w:t>
      </w:r>
    </w:p>
    <w:p w14:paraId="02A5D0CC" w14:textId="77777777" w:rsidR="00732DE4" w:rsidRDefault="00732DE4" w:rsidP="004A0CA4">
      <w:pPr>
        <w:pStyle w:val="Kop2"/>
      </w:pPr>
      <w:bookmarkStart w:id="1" w:name="_Toc2334820"/>
      <w:r>
        <w:t>Detectoren</w:t>
      </w:r>
      <w:bookmarkEnd w:id="1"/>
    </w:p>
    <w:p w14:paraId="2E47E060" w14:textId="637BB51F" w:rsidR="00E0629A" w:rsidRDefault="00732DE4" w:rsidP="00E0629A">
      <w:pPr>
        <w:spacing w:line="280" w:lineRule="atLeast"/>
      </w:pPr>
      <w:r>
        <w:t>De belangrijkste toevoeging in de kruispunttopologie</w:t>
      </w:r>
      <w:r w:rsidR="00E0629A">
        <w:t xml:space="preserve"> zijn de </w:t>
      </w:r>
      <w:r w:rsidR="00F01D9C">
        <w:t xml:space="preserve">sensoren </w:t>
      </w:r>
      <w:r w:rsidR="00E0629A">
        <w:t>(</w:t>
      </w:r>
      <w:r w:rsidR="00F01D9C">
        <w:t>detectielussen, drukknoppen, etc.</w:t>
      </w:r>
      <w:r w:rsidR="00E0629A">
        <w:t>)</w:t>
      </w:r>
      <w:r w:rsidR="00A0373D">
        <w:t>, deze moeten allemaal in de topologie zijn opgenomen</w:t>
      </w:r>
      <w:r w:rsidR="00E0629A">
        <w:t xml:space="preserve">. De sensoren dienen gekoppeld te zijn aan de juiste rijstroken, welke op hun beurt weer aan signaalgroepen en armen zijn gerelateerd. Op deze manier kunnen verkeerskundige analyses gedaan worden en statistieken bepaald worden, zoals intensiteiten en voertuigverliesuren. </w:t>
      </w:r>
    </w:p>
    <w:p w14:paraId="16779A8C" w14:textId="62C2CB39" w:rsidR="00732DE4" w:rsidRDefault="00DF2E11" w:rsidP="00CF19B5">
      <w:pPr>
        <w:spacing w:line="280" w:lineRule="atLeast"/>
      </w:pPr>
      <w:r>
        <w:t xml:space="preserve">Voor sensoren van het type </w:t>
      </w:r>
      <w:proofErr w:type="spellStart"/>
      <w:r>
        <w:t>induction</w:t>
      </w:r>
      <w:r w:rsidR="00B666FF">
        <w:t>L</w:t>
      </w:r>
      <w:r>
        <w:t>oop</w:t>
      </w:r>
      <w:proofErr w:type="spellEnd"/>
      <w:r>
        <w:t xml:space="preserve"> geldt dat i</w:t>
      </w:r>
      <w:r w:rsidR="00E0629A">
        <w:t xml:space="preserve">edere rijstrook is voorzien van </w:t>
      </w:r>
      <w:r>
        <w:t>één</w:t>
      </w:r>
      <w:r w:rsidR="00E0629A">
        <w:t xml:space="preserve"> </w:t>
      </w:r>
      <w:proofErr w:type="spellStart"/>
      <w:r w:rsidR="00E0629A">
        <w:t>meetlus</w:t>
      </w:r>
      <w:proofErr w:type="spellEnd"/>
      <w:r w:rsidR="00E0629A">
        <w:t xml:space="preserve"> (</w:t>
      </w:r>
      <w:proofErr w:type="spellStart"/>
      <w:r w:rsidR="00B666FF">
        <w:t>purpose</w:t>
      </w:r>
      <w:proofErr w:type="spellEnd"/>
      <w:r w:rsidR="00B666FF">
        <w:t xml:space="preserve"> </w:t>
      </w:r>
      <w:proofErr w:type="spellStart"/>
      <w:r w:rsidR="00E0629A">
        <w:t>measure</w:t>
      </w:r>
      <w:proofErr w:type="spellEnd"/>
      <w:r w:rsidR="00E0629A">
        <w:t xml:space="preserve"> en </w:t>
      </w:r>
      <w:proofErr w:type="spellStart"/>
      <w:r w:rsidR="00163C7C">
        <w:t>gapMeasure</w:t>
      </w:r>
      <w:proofErr w:type="spellEnd"/>
      <w:r w:rsidR="00E0629A">
        <w:t xml:space="preserve">) en </w:t>
      </w:r>
      <w:r>
        <w:t>één</w:t>
      </w:r>
      <w:r w:rsidR="00E0629A">
        <w:t xml:space="preserve"> </w:t>
      </w:r>
      <w:proofErr w:type="spellStart"/>
      <w:r w:rsidR="00E0629A">
        <w:t>controlelus</w:t>
      </w:r>
      <w:proofErr w:type="spellEnd"/>
      <w:r w:rsidR="00E0629A">
        <w:t xml:space="preserve"> (</w:t>
      </w:r>
      <w:proofErr w:type="spellStart"/>
      <w:r w:rsidR="00B666FF">
        <w:t>purpose</w:t>
      </w:r>
      <w:proofErr w:type="spellEnd"/>
      <w:r w:rsidR="00B666FF">
        <w:t xml:space="preserve"> </w:t>
      </w:r>
      <w:proofErr w:type="spellStart"/>
      <w:r w:rsidR="00E0629A">
        <w:t>verification</w:t>
      </w:r>
      <w:proofErr w:type="spellEnd"/>
      <w:r w:rsidR="00E0629A">
        <w:t xml:space="preserve"> en </w:t>
      </w:r>
      <w:proofErr w:type="spellStart"/>
      <w:r w:rsidR="00163C7C">
        <w:t>gapVerification</w:t>
      </w:r>
      <w:proofErr w:type="spellEnd"/>
      <w:r w:rsidR="00E0629A">
        <w:t>).</w:t>
      </w:r>
      <w:r w:rsidR="00732DE4">
        <w:t xml:space="preserve"> </w:t>
      </w:r>
      <w:r w:rsidR="00CF19B5">
        <w:t>In principe is de eerste lus (</w:t>
      </w:r>
      <w:proofErr w:type="spellStart"/>
      <w:r w:rsidR="00CF19B5">
        <w:t>koplus</w:t>
      </w:r>
      <w:proofErr w:type="spellEnd"/>
      <w:r w:rsidR="00CF19B5">
        <w:t>)</w:t>
      </w:r>
      <w:r w:rsidR="00732DE4">
        <w:t xml:space="preserve"> de </w:t>
      </w:r>
      <w:proofErr w:type="spellStart"/>
      <w:r w:rsidR="00732DE4">
        <w:t>meetlus</w:t>
      </w:r>
      <w:proofErr w:type="spellEnd"/>
      <w:r w:rsidR="00732DE4">
        <w:t xml:space="preserve"> en de </w:t>
      </w:r>
      <w:r w:rsidR="00CF19B5">
        <w:t>tweede</w:t>
      </w:r>
      <w:r w:rsidR="00732DE4">
        <w:t xml:space="preserve"> lus</w:t>
      </w:r>
      <w:r w:rsidR="00CF19B5">
        <w:t xml:space="preserve"> (lange lus) de </w:t>
      </w:r>
      <w:proofErr w:type="spellStart"/>
      <w:r w:rsidR="00CF19B5">
        <w:t>controlelus</w:t>
      </w:r>
      <w:proofErr w:type="spellEnd"/>
      <w:r w:rsidR="00CF19B5">
        <w:t xml:space="preserve">, </w:t>
      </w:r>
      <w:r w:rsidR="00732DE4">
        <w:t>zie onderstaand</w:t>
      </w:r>
      <w:r w:rsidR="00B304F0">
        <w:t>e</w:t>
      </w:r>
      <w:r w:rsidR="00732DE4">
        <w:t xml:space="preserve"> </w:t>
      </w:r>
      <w:r w:rsidR="00B304F0">
        <w:t>afbeelding</w:t>
      </w:r>
      <w:r w:rsidR="00732DE4">
        <w:t>.</w:t>
      </w:r>
      <w:r>
        <w:t xml:space="preserve"> </w:t>
      </w:r>
      <w:r w:rsidR="00B666FF">
        <w:t>Voor d</w:t>
      </w:r>
      <w:r>
        <w:t xml:space="preserve">e overige lussen </w:t>
      </w:r>
      <w:r w:rsidR="00B666FF">
        <w:t xml:space="preserve">wordt </w:t>
      </w:r>
      <w:r>
        <w:t xml:space="preserve">geen </w:t>
      </w:r>
      <w:r w:rsidR="00B666FF">
        <w:t>doel ingevuld</w:t>
      </w:r>
      <w:r w:rsidR="00CF19B5">
        <w:t xml:space="preserve"> of onbekend (</w:t>
      </w:r>
      <w:proofErr w:type="spellStart"/>
      <w:r w:rsidR="00CF19B5">
        <w:t>purpose</w:t>
      </w:r>
      <w:proofErr w:type="spellEnd"/>
      <w:r w:rsidR="00CF19B5">
        <w:t xml:space="preserve"> </w:t>
      </w:r>
      <w:proofErr w:type="spellStart"/>
      <w:r w:rsidR="00CF19B5">
        <w:t>unknown</w:t>
      </w:r>
      <w:proofErr w:type="spellEnd"/>
      <w:r w:rsidR="00CF19B5">
        <w:t>)</w:t>
      </w:r>
      <w:r>
        <w:t>.</w:t>
      </w:r>
      <w:r w:rsidR="00732DE4">
        <w:t xml:space="preserve"> </w:t>
      </w:r>
      <w:r>
        <w:t>Een meet/</w:t>
      </w:r>
      <w:proofErr w:type="spellStart"/>
      <w:r>
        <w:t>controlelus</w:t>
      </w:r>
      <w:proofErr w:type="spellEnd"/>
      <w:r>
        <w:t xml:space="preserve"> moet op </w:t>
      </w:r>
      <w:r w:rsidR="00B666FF">
        <w:t>één</w:t>
      </w:r>
      <w:r>
        <w:t xml:space="preserve"> rijstrook liggen. Bij koplussen en lange lussen zal dit over het algemeen ook het geval zijn. Mochten deze lussen toch over twee stroken liggen, dan kunnen in overleg andere lussen als meet/</w:t>
      </w:r>
      <w:proofErr w:type="spellStart"/>
      <w:r>
        <w:t>cont</w:t>
      </w:r>
      <w:r w:rsidR="00B666FF">
        <w:t>rolelus</w:t>
      </w:r>
      <w:proofErr w:type="spellEnd"/>
      <w:r w:rsidR="00B666FF">
        <w:t xml:space="preserve"> worden aangewezen of het </w:t>
      </w:r>
      <w:r>
        <w:t>kan worden weggelaten en dan worden er over de betreffende stook geen statistieken berekend.</w:t>
      </w:r>
      <w:r w:rsidR="00732DE4">
        <w:t xml:space="preserve"> Het is te alle</w:t>
      </w:r>
      <w:r w:rsidR="00335F9A">
        <w:t>n</w:t>
      </w:r>
      <w:r w:rsidR="00732DE4">
        <w:t xml:space="preserve"> tijde van belang dat de afstand van de lussen tot aan de stopstreep correct is ingevuld. De nauwkeurigheid van deze configuratie is van directe invloed </w:t>
      </w:r>
      <w:r w:rsidR="00335F9A">
        <w:t xml:space="preserve">bij </w:t>
      </w:r>
      <w:r w:rsidR="00B304F0">
        <w:t>het bepalen van de statistieken</w:t>
      </w:r>
      <w:r w:rsidR="00732DE4">
        <w:t>.</w:t>
      </w:r>
      <w:r w:rsidR="00851CEF">
        <w:t xml:space="preserve"> </w:t>
      </w:r>
      <w:r w:rsidR="00B666FF">
        <w:t>Voor f</w:t>
      </w:r>
      <w:r w:rsidR="00851CEF">
        <w:t xml:space="preserve">ietsrichtingen </w:t>
      </w:r>
      <w:r w:rsidR="00B666FF">
        <w:t xml:space="preserve">kan worden volstaan met </w:t>
      </w:r>
      <w:r w:rsidR="00851CEF">
        <w:t xml:space="preserve">de </w:t>
      </w:r>
      <w:proofErr w:type="spellStart"/>
      <w:r w:rsidR="00851CEF">
        <w:t>koplus</w:t>
      </w:r>
      <w:proofErr w:type="spellEnd"/>
      <w:r w:rsidR="00B666FF">
        <w:t xml:space="preserve"> als </w:t>
      </w:r>
      <w:proofErr w:type="spellStart"/>
      <w:r w:rsidR="00B666FF">
        <w:t>meetlus</w:t>
      </w:r>
      <w:proofErr w:type="spellEnd"/>
      <w:r w:rsidR="00B666FF">
        <w:t xml:space="preserve"> voor</w:t>
      </w:r>
      <w:r w:rsidR="00851CEF">
        <w:t xml:space="preserve"> het bepalen van de statistieken.</w:t>
      </w:r>
    </w:p>
    <w:p w14:paraId="0570A4E9" w14:textId="77777777" w:rsidR="00732DE4" w:rsidRPr="0088099F" w:rsidRDefault="00732DE4" w:rsidP="00732DE4">
      <w:pPr>
        <w:spacing w:line="280" w:lineRule="atLeast"/>
      </w:pPr>
    </w:p>
    <w:p w14:paraId="4D732D06" w14:textId="77777777" w:rsidR="00732DE4" w:rsidRPr="00394824" w:rsidRDefault="00732DE4" w:rsidP="00732DE4">
      <w:pPr>
        <w:rPr>
          <w:b/>
        </w:rPr>
      </w:pPr>
      <w:r>
        <w:rPr>
          <w:i/>
          <w:noProof/>
          <w:lang w:eastAsia="nl-NL"/>
        </w:rPr>
        <mc:AlternateContent>
          <mc:Choice Requires="wpg">
            <w:drawing>
              <wp:inline distT="0" distB="0" distL="0" distR="0" wp14:anchorId="69601B4B" wp14:editId="2703F440">
                <wp:extent cx="5037466" cy="1135481"/>
                <wp:effectExtent l="0" t="0" r="10795" b="7620"/>
                <wp:docPr id="55" name="Groep 55"/>
                <wp:cNvGraphicFramePr/>
                <a:graphic xmlns:a="http://schemas.openxmlformats.org/drawingml/2006/main">
                  <a:graphicData uri="http://schemas.microsoft.com/office/word/2010/wordprocessingGroup">
                    <wpg:wgp>
                      <wpg:cNvGrpSpPr/>
                      <wpg:grpSpPr>
                        <a:xfrm>
                          <a:off x="0" y="0"/>
                          <a:ext cx="5037466" cy="1135481"/>
                          <a:chOff x="0" y="0"/>
                          <a:chExt cx="5037993" cy="1135673"/>
                        </a:xfrm>
                      </wpg:grpSpPr>
                      <wps:wsp>
                        <wps:cNvPr id="29" name="Rechte verbindingslijn 29"/>
                        <wps:cNvCnPr/>
                        <wps:spPr>
                          <a:xfrm>
                            <a:off x="4826977" y="342900"/>
                            <a:ext cx="0" cy="561975"/>
                          </a:xfrm>
                          <a:prstGeom prst="line">
                            <a:avLst/>
                          </a:prstGeom>
                          <a:ln w="53975" cmpd="dbl"/>
                        </wps:spPr>
                        <wps:style>
                          <a:lnRef idx="1">
                            <a:schemeClr val="accent1"/>
                          </a:lnRef>
                          <a:fillRef idx="0">
                            <a:schemeClr val="accent1"/>
                          </a:fillRef>
                          <a:effectRef idx="0">
                            <a:schemeClr val="accent1"/>
                          </a:effectRef>
                          <a:fontRef idx="minor">
                            <a:schemeClr val="tx1"/>
                          </a:fontRef>
                        </wps:style>
                        <wps:bodyPr/>
                      </wps:wsp>
                      <wps:wsp>
                        <wps:cNvPr id="14" name="Rechte verbindingslijn 14"/>
                        <wps:cNvCnPr/>
                        <wps:spPr>
                          <a:xfrm flipV="1">
                            <a:off x="8793" y="334107"/>
                            <a:ext cx="50292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5" name="Rechte verbindingslijn 15"/>
                        <wps:cNvCnPr/>
                        <wps:spPr>
                          <a:xfrm flipV="1">
                            <a:off x="0" y="914400"/>
                            <a:ext cx="5029200" cy="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16" name="Parallellogram 16"/>
                        <wps:cNvSpPr/>
                        <wps:spPr>
                          <a:xfrm>
                            <a:off x="4185139" y="413238"/>
                            <a:ext cx="447675" cy="400050"/>
                          </a:xfrm>
                          <a:prstGeom prst="parallelogram">
                            <a:avLst>
                              <a:gd name="adj" fmla="val 58333"/>
                            </a:avLst>
                          </a:prstGeom>
                          <a:ln w="19050"/>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hthoek 30"/>
                        <wps:cNvSpPr/>
                        <wps:spPr>
                          <a:xfrm>
                            <a:off x="1441939" y="509954"/>
                            <a:ext cx="1666875" cy="200025"/>
                          </a:xfrm>
                          <a:prstGeom prst="rect">
                            <a:avLst/>
                          </a:prstGeom>
                          <a:ln w="19050"/>
                        </wps:spPr>
                        <wps:style>
                          <a:lnRef idx="2">
                            <a:schemeClr val="accent5">
                              <a:shade val="50000"/>
                            </a:schemeClr>
                          </a:lnRef>
                          <a:fillRef idx="1">
                            <a:schemeClr val="accent5"/>
                          </a:fillRef>
                          <a:effectRef idx="0">
                            <a:schemeClr val="accent5"/>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Tekstvak 39"/>
                        <wps:cNvSpPr txBox="1"/>
                        <wps:spPr>
                          <a:xfrm>
                            <a:off x="4220308" y="0"/>
                            <a:ext cx="638175" cy="266700"/>
                          </a:xfrm>
                          <a:prstGeom prst="wedgeRectCallout">
                            <a:avLst>
                              <a:gd name="adj1" fmla="val -16071"/>
                              <a:gd name="adj2" fmla="val 140761"/>
                            </a:avLst>
                          </a:prstGeom>
                          <a:solidFill>
                            <a:schemeClr val="lt1"/>
                          </a:solidFill>
                          <a:ln w="6350">
                            <a:solidFill>
                              <a:prstClr val="black"/>
                            </a:solidFill>
                          </a:ln>
                        </wps:spPr>
                        <wps:txbx>
                          <w:txbxContent>
                            <w:p w14:paraId="4CF71BDF" w14:textId="77777777" w:rsidR="00732DE4" w:rsidRDefault="00732DE4" w:rsidP="00732DE4">
                              <w:proofErr w:type="spellStart"/>
                              <w:r>
                                <w:t>koplus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kstvak 40"/>
                        <wps:cNvSpPr txBox="1"/>
                        <wps:spPr>
                          <a:xfrm>
                            <a:off x="1863970" y="96715"/>
                            <a:ext cx="800100" cy="266700"/>
                          </a:xfrm>
                          <a:prstGeom prst="wedgeRectCallout">
                            <a:avLst>
                              <a:gd name="adj1" fmla="val -16071"/>
                              <a:gd name="adj2" fmla="val 140761"/>
                            </a:avLst>
                          </a:prstGeom>
                          <a:solidFill>
                            <a:schemeClr val="lt1"/>
                          </a:solidFill>
                          <a:ln w="6350">
                            <a:solidFill>
                              <a:prstClr val="black"/>
                            </a:solidFill>
                          </a:ln>
                        </wps:spPr>
                        <wps:txbx>
                          <w:txbxContent>
                            <w:p w14:paraId="5E040177" w14:textId="77777777" w:rsidR="00732DE4" w:rsidRDefault="00732DE4" w:rsidP="00732DE4">
                              <w:r>
                                <w:t>lange lus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kstvak 43"/>
                        <wps:cNvSpPr txBox="1"/>
                        <wps:spPr>
                          <a:xfrm>
                            <a:off x="1881554" y="879231"/>
                            <a:ext cx="876300" cy="247650"/>
                          </a:xfrm>
                          <a:prstGeom prst="rect">
                            <a:avLst/>
                          </a:prstGeom>
                          <a:noFill/>
                          <a:ln w="6350">
                            <a:noFill/>
                          </a:ln>
                        </wps:spPr>
                        <wps:txbx>
                          <w:txbxContent>
                            <w:p w14:paraId="0A7244CC" w14:textId="77777777" w:rsidR="00732DE4" w:rsidRDefault="00732DE4" w:rsidP="00732DE4">
                              <w:proofErr w:type="spellStart"/>
                              <w:r>
                                <w:t>controlelus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kstvak 44"/>
                        <wps:cNvSpPr txBox="1"/>
                        <wps:spPr>
                          <a:xfrm>
                            <a:off x="4062047" y="888023"/>
                            <a:ext cx="876300" cy="247650"/>
                          </a:xfrm>
                          <a:prstGeom prst="rect">
                            <a:avLst/>
                          </a:prstGeom>
                          <a:noFill/>
                          <a:ln w="6350">
                            <a:noFill/>
                          </a:ln>
                        </wps:spPr>
                        <wps:txbx>
                          <w:txbxContent>
                            <w:p w14:paraId="3340F2F0" w14:textId="77777777" w:rsidR="00732DE4" w:rsidRDefault="00732DE4" w:rsidP="00732DE4">
                              <w:proofErr w:type="spellStart"/>
                              <w:r>
                                <w:t>meetlus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69601B4B" id="Groep 55" o:spid="_x0000_s1026" style="width:396.65pt;height:89.4pt;mso-position-horizontal-relative:char;mso-position-vertical-relative:line" coordsize="50379,11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fpkkgUAAD4eAAAOAAAAZHJzL2Uyb0RvYy54bWzsWV1v2zYUfR+w/0DovbGobxtxiixdggFB&#10;GzTZ+kxTlK2GEjWKjp39+l1SFKUmTo2kQLClfrElfvPy3HvOpY7fbyuO7phsS1HPPXzke4jVVORl&#10;vZx7f96cv8s81CpS54SLms29e9Z6709+/eV408xYIFaC50wiGKRuZ5tm7q2UamaTSUtXrCLtkWhY&#10;DZWFkBVR8CqXk1ySDYxe8Ung+8lkI2TeSEFZ20Lph67SOzHjFwWj6lNRtEwhPvdgbcr8SvO70L+T&#10;k2MyW0rSrEpql0FesIqKlDVM6ob6QBRBa1k+GqoqqRStKNQRFdVEFEVJmdkD7Ab7D3ZzIcW6MXtZ&#10;zjbLxpkJTPvATi8eln68u5KozOdeHHuoJhWcEUzLGgTvYJxNs5xBmwvZXDdX0hYsuze9320hK/0P&#10;O0FbY9Z7Z1a2VYhCYeyHaZQkHqJQh3EYRxnuDE9XcDqP+tHV76Oe02k49EzSUPec9BNP9PrccjYN&#10;gKgd7NT+mJ2uV6RhxvyttoG1UzDt7fSZ0ZViGv2LstaIb3n5tUbQwNjJdDqrrdXaWQsG3GGyKAuS&#10;aZp6CIwTRsHUt6DsrQeo1XaLEzxNzZG4zZNZI1t1wUSF9MPc42Wt10tm5O6yVZ2d+ia6mNdoAyOF&#10;eiBEqwZOPV9wY1Btum6B5kndc9b1+MwKgAecIjYjG8dkZ1yiOwIuRShltTKnCcviNbTW3YqSc9fR&#10;39/RttddmXHa53R2PczMolauc1XWQu6aXW37JRdde4DUaN/6cSHye3N0pgJQpX3hFeCFoz3wggZ7&#10;4YUKXjZ/9WdmfTNLtSdplIUR9lM9CpjbeVowhXjaYc0g8EdhhuPM4tVY1oB/ZGOLlgO2dMR6LWy5&#10;EP9E6MI25n8vdO3EFgAHgDXFUfQwfMX+AVg7QuUbC1pA7p12uCKScM44FyCqKoSTUbByCqKnmp7F&#10;nXyIcBbjEAgWwBThMAizb6NUFKWJ4S5d7/t+vCdSNXY1ZjEDM+rAt8ztikn+1UNFxUH2wTmhOAvD&#10;XmMYGjVq4zGL4mk/+/7wFuzioI46465qRXIQEppRY9hWvytHtmYNu9n1O7Tcq4UXsWvf+QVA5U4Q&#10;7GFXJEUnyNuGnpcgYS5JqzSCjJAEXaU+wU/BBagWYZ88tBLyn13luj0IPqj10AYU/dxr/14TyTzE&#10;/6hBCproBCmAeYniNICgJcc1i3FNva7OBJwHhvyloeZRt1e8fyykqL5A8nGqZ4UqUlOYe+5RJfuX&#10;M9VlGpC+UHZ6apqB7G+IuqyvG9rzswbXzfYLkY3VcQpY+aPo5ecjOde11SCuxelaiaI0Wk/jsFMt&#10;Vs28HrGEsP/O/w2xrAS7RVA26JT9rg/UgafW9WN/Oo2NzBkECk6SRAsKI4ZBqfhBj9A+Bel91BpR&#10;Qu43uPxTYvjgxk+K5IMbW5/+edzYpbY37LZVdwS8eJzMai9GavubMOmg9e4ua3xM5UHghz7c/gBV&#10;m0gwuHISZth5cpKkju+e8OQNy5cMAos6A2kh1iOvfkjkEKwHJn+HEz+1Fw1jtg/GjXDkp0mfDO7m&#10;+1bwMj+HjFbP5ii5Y+vBR75p1SXaSQj6xHQaj6DDlMufF5zQWx0nIdsajWByaRvFO/vq4K62i601&#10;ehfn3yR/qp+OPSPHns7toMieNFw8PcftcJbA9Q4MqNOxJO0SusH1Mh9uGaFW3ygFB9d7luuZW1IT&#10;KgaldfBAiIn/f/0awcVYp18HDzRJoD7pZ3tghmNQr9oD4cotCC0F9TdtWZqEzgUhn92Xw+7TsbXQ&#10;3ATRor/fdbTjap6mE4PpoI81B1Z5QzlZ5C6SB0yPr46fwyqRnwR+1H2jyLLMD4xzjGjlP4dp570H&#10;TL8Ops2XOPhIaaSs/aCqv4KO342iHT77nvwLAAD//wMAUEsDBBQABgAIAAAAIQASANlU3QAAAAUB&#10;AAAPAAAAZHJzL2Rvd25yZXYueG1sTI9BS8NAEIXvgv9hGcGb3cSgTdNsSinqqQhtBfE2zU6T0Oxs&#10;yG6T9N+7etHLg+E93vsmX02mFQP1rrGsIJ5FIIhLqxuuFHwcXh9SEM4ja2wtk4IrOVgVtzc5ZtqO&#10;vKNh7ysRSthlqKD2vsukdGVNBt3MdsTBO9neoA9nX0nd4xjKTSsfo+hZGmw4LNTY0aam8ry/GAVv&#10;I47rJH4ZtufT5vp1eHr/3Mak1P3dtF6C8DT5vzD84Ad0KALT0V5YO9EqCI/4Xw3efJEkII4hNE9T&#10;kEUu/9MX3wAAAP//AwBQSwECLQAUAAYACAAAACEAtoM4kv4AAADhAQAAEwAAAAAAAAAAAAAAAAAA&#10;AAAAW0NvbnRlbnRfVHlwZXNdLnhtbFBLAQItABQABgAIAAAAIQA4/SH/1gAAAJQBAAALAAAAAAAA&#10;AAAAAAAAAC8BAABfcmVscy8ucmVsc1BLAQItABQABgAIAAAAIQDiSfpkkgUAAD4eAAAOAAAAAAAA&#10;AAAAAAAAAC4CAABkcnMvZTJvRG9jLnhtbFBLAQItABQABgAIAAAAIQASANlU3QAAAAUBAAAPAAAA&#10;AAAAAAAAAAAAAOwHAABkcnMvZG93bnJldi54bWxQSwUGAAAAAAQABADzAAAA9ggAAAAA&#10;">
                <v:line id="Rechte verbindingslijn 29" o:spid="_x0000_s1027" style="position:absolute;visibility:visible;mso-wrap-style:square" from="48269,3429" to="48269,9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Xt3xQAAANsAAAAPAAAAZHJzL2Rvd25yZXYueG1sRI9BS8NA&#10;FITvQv/D8gpepN00ULGx21ILohcP1l56e2af2dTs25B9SeO/dwWhx2FmvmHW29E3aqAu1oENLOYZ&#10;KOIy2JorA8eP59kDqCjIFpvAZOCHImw3k5s1FjZc+J2Gg1QqQTgWaMCJtIXWsXTkMc5DS5y8r9B5&#10;lCS7StsOLwnuG51n2b32WHNacNjS3lH5fei9gfPis3eyX57y3XBnzy+9LJ/ozZjb6bh7BCU0yjX8&#10;3361BvIV/H1JP0BvfgEAAP//AwBQSwECLQAUAAYACAAAACEA2+H2y+4AAACFAQAAEwAAAAAAAAAA&#10;AAAAAAAAAAAAW0NvbnRlbnRfVHlwZXNdLnhtbFBLAQItABQABgAIAAAAIQBa9CxbvwAAABUBAAAL&#10;AAAAAAAAAAAAAAAAAB8BAABfcmVscy8ucmVsc1BLAQItABQABgAIAAAAIQDDnXt3xQAAANsAAAAP&#10;AAAAAAAAAAAAAAAAAAcCAABkcnMvZG93bnJldi54bWxQSwUGAAAAAAMAAwC3AAAA+QIAAAAA&#10;" strokecolor="#4579b8 [3044]" strokeweight="4.25pt">
                  <v:stroke linestyle="thinThin"/>
                </v:line>
                <v:line id="Rechte verbindingslijn 14" o:spid="_x0000_s1028" style="position:absolute;flip:y;visibility:visible;mso-wrap-style:square" from="87,3341" to="50379,33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6vwgAAANsAAAAPAAAAZHJzL2Rvd25yZXYueG1sRE/JasMw&#10;EL0H+g9iCr0lckMpwY0SUpdQk0PBTi65DdJ4odbIWKrt/n1UKOQ2j7fOdj/bTow0+NaxgudVAoJY&#10;O9NyreByPi43IHxANtg5JgW/5GG/e1hsMTVu4oLGMtQihrBPUUETQp9K6XVDFv3K9cSRq9xgMUQ4&#10;1NIMOMVw28l1krxKiy3HhgZ7yhrS3+WPVZB9Vb0pDvp6unx+HPN3nVXZulTq6XE+vIEINIe7+N+d&#10;mzj/Bf5+iQfI3Q0AAP//AwBQSwECLQAUAAYACAAAACEA2+H2y+4AAACFAQAAEwAAAAAAAAAAAAAA&#10;AAAAAAAAW0NvbnRlbnRfVHlwZXNdLnhtbFBLAQItABQABgAIAAAAIQBa9CxbvwAAABUBAAALAAAA&#10;AAAAAAAAAAAAAB8BAABfcmVscy8ucmVsc1BLAQItABQABgAIAAAAIQD+fM6vwgAAANsAAAAPAAAA&#10;AAAAAAAAAAAAAAcCAABkcnMvZG93bnJldi54bWxQSwUGAAAAAAMAAwC3AAAA9gIAAAAA&#10;" strokecolor="#4579b8 [3044]" strokeweight="1.25pt"/>
                <v:line id="Rechte verbindingslijn 15" o:spid="_x0000_s1029" style="position:absolute;flip:y;visibility:visible;mso-wrap-style:square" from="0,9144" to="50292,91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Gs0wgAAANsAAAAPAAAAZHJzL2Rvd25yZXYueG1sRE/JasMw&#10;EL0H+g9iCr0lcgMtwY0SUpdQk0PBTi65DdJ4odbIWKrt/n1UKOQ2j7fOdj/bTow0+NaxgudVAoJY&#10;O9NyreByPi43IHxANtg5JgW/5GG/e1hsMTVu4oLGMtQihrBPUUETQp9K6XVDFv3K9cSRq9xgMUQ4&#10;1NIMOMVw28l1krxKiy3HhgZ7yhrS3+WPVZB9Vb0pDvp6unx+HPN3nVXZulTq6XE+vIEINIe7+N+d&#10;mzj/Bf5+iQfI3Q0AAP//AwBQSwECLQAUAAYACAAAACEA2+H2y+4AAACFAQAAEwAAAAAAAAAAAAAA&#10;AAAAAAAAW0NvbnRlbnRfVHlwZXNdLnhtbFBLAQItABQABgAIAAAAIQBa9CxbvwAAABUBAAALAAAA&#10;AAAAAAAAAAAAAB8BAABfcmVscy8ucmVsc1BLAQItABQABgAIAAAAIQCRMGs0wgAAANsAAAAPAAAA&#10;AAAAAAAAAAAAAAcCAABkcnMvZG93bnJldi54bWxQSwUGAAAAAAMAAwC3AAAA9gIAAAAA&#10;" strokecolor="#4579b8 [3044]" strokeweight="1.25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logram 16" o:spid="_x0000_s1030" type="#_x0000_t7" style="position:absolute;left:41851;top:4132;width:4477;height:4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weuwAAAANsAAAAPAAAAZHJzL2Rvd25yZXYueG1sRE9La8JA&#10;EL4X/A/LCL3VjUKCpK4igthLg4+C1yE7zYZmZ8PuauK/7wqF3ubje85qM9pO3MmH1rGC+SwDQVw7&#10;3XKj4Ouyf1uCCBFZY+eYFDwowGY9eVlhqd3AJ7qfYyNSCIcSFZgY+1LKUBuyGGauJ07ct/MWY4K+&#10;kdrjkMJtJxdZVkiLLacGgz3tDNU/55tVsDWftYvX/LHImSt/PVY3dyClXqfj9h1EpDH+i//cHzrN&#10;L+D5SzpArn8BAAD//wMAUEsBAi0AFAAGAAgAAAAhANvh9svuAAAAhQEAABMAAAAAAAAAAAAAAAAA&#10;AAAAAFtDb250ZW50X1R5cGVzXS54bWxQSwECLQAUAAYACAAAACEAWvQsW78AAAAVAQAACwAAAAAA&#10;AAAAAAAAAAAfAQAAX3JlbHMvLnJlbHNQSwECLQAUAAYACAAAACEAkzsHrsAAAADbAAAADwAAAAAA&#10;AAAAAAAAAAAHAgAAZHJzL2Rvd25yZXYueG1sUEsFBgAAAAADAAMAtwAAAPQCAAAAAA==&#10;" adj="11260" fillcolor="#4bacc6 [3208]" strokecolor="#205867 [1608]" strokeweight="1.5pt"/>
                <v:rect id="Rechthoek 30" o:spid="_x0000_s1031" style="position:absolute;left:14419;top:5099;width:16669;height: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uclwQAAANsAAAAPAAAAZHJzL2Rvd25yZXYueG1sRE/LisIw&#10;FN0L8w/hDsxOU2dApBqlODiMdCHWB7i7NNe22tyUJmr9e7MQXB7OezrvTC1u1LrKsoLhIAJBnFtd&#10;caFgt132xyCcR9ZYWyYFD3Iwn330phhre+cN3TJfiBDCLkYFpfdNLKXLSzLoBrYhDtzJtgZ9gG0h&#10;dYv3EG5q+R1FI2mw4tBQYkOLkvJLdjUKftO/jI/LPD0k8niukvWqTvcrpb4+u2QCwlPn3+KX+18r&#10;+Anrw5fwA+TsCQAA//8DAFBLAQItABQABgAIAAAAIQDb4fbL7gAAAIUBAAATAAAAAAAAAAAAAAAA&#10;AAAAAABbQ29udGVudF9UeXBlc10ueG1sUEsBAi0AFAAGAAgAAAAhAFr0LFu/AAAAFQEAAAsAAAAA&#10;AAAAAAAAAAAAHwEAAF9yZWxzLy5yZWxzUEsBAi0AFAAGAAgAAAAhACCK5yXBAAAA2wAAAA8AAAAA&#10;AAAAAAAAAAAABwIAAGRycy9kb3ducmV2LnhtbFBLBQYAAAAAAwADALcAAAD1AgAAAAA=&#10;" fillcolor="#4bacc6 [3208]" strokecolor="#205867 [1608]" strokeweight="1.5p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Tekstvak 39" o:spid="_x0000_s1032" type="#_x0000_t61" style="position:absolute;left:42203;width:638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QQHwgAAANsAAAAPAAAAZHJzL2Rvd25yZXYueG1sRE9da8Iw&#10;FH0X/A/hCnuRmapjzGoUGTiEvqzVH3DbXJtuzU1pMtv9+2UwGOfpcL44u8NoW3Gn3jeOFSwXCQji&#10;yumGawXXy+nxBYQPyBpbx6Tgmzwc9tPJDlPtBs7pXoRaxBL2KSowIXSplL4yZNEvXEcctZvrLYZI&#10;+1rqHodYblu5SpJnabHhuGCwo1dD1WfxZRUMldHv5Vu2nkfk7uOWPZ27UqmH2Xjcggg0hn/zX/qs&#10;Faw38Psl/gC5/wEAAP//AwBQSwECLQAUAAYACAAAACEA2+H2y+4AAACFAQAAEwAAAAAAAAAAAAAA&#10;AAAAAAAAW0NvbnRlbnRfVHlwZXNdLnhtbFBLAQItABQABgAIAAAAIQBa9CxbvwAAABUBAAALAAAA&#10;AAAAAAAAAAAAAB8BAABfcmVscy8ucmVsc1BLAQItABQABgAIAAAAIQAxRQQHwgAAANsAAAAPAAAA&#10;AAAAAAAAAAAAAAcCAABkcnMvZG93bnJldi54bWxQSwUGAAAAAAMAAwC3AAAA9gIAAAAA&#10;" adj="7329,41204" fillcolor="white [3201]" strokeweight=".5pt">
                  <v:textbox>
                    <w:txbxContent>
                      <w:p w14:paraId="4CF71BDF" w14:textId="77777777" w:rsidR="00732DE4" w:rsidRDefault="00732DE4" w:rsidP="00732DE4">
                        <w:proofErr w:type="spellStart"/>
                        <w:r>
                          <w:t>koplus</w:t>
                        </w:r>
                        <w:proofErr w:type="spellEnd"/>
                      </w:p>
                    </w:txbxContent>
                  </v:textbox>
                </v:shape>
                <v:shape id="Tekstvak 40" o:spid="_x0000_s1033" type="#_x0000_t61" style="position:absolute;left:18639;top:967;width:800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d7nxAAAANsAAAAPAAAAZHJzL2Rvd25yZXYueG1sRI9Ba8JA&#10;EIXvBf/DMoKXoptaKRJdRYSK4KVaf8CYHbPR7GzIrib9951DocxpmDfvvW+57n2tntTGKrCBt0kG&#10;irgItuLSwPn7czwHFROyxTowGfihCOvV4GWJuQ0dH+l5SqUSE445GnApNbnWsXDkMU5CQyy3a2g9&#10;JlnbUtsWOzH3tZ5m2Yf2WLEkOGxo66i4nx7eQFc4+3XZHd5fZY7hdj3M9s3FmNGw3yxAJerTv/jv&#10;e28NzKS9sAgH6NUvAAAA//8DAFBLAQItABQABgAIAAAAIQDb4fbL7gAAAIUBAAATAAAAAAAAAAAA&#10;AAAAAAAAAABbQ29udGVudF9UeXBlc10ueG1sUEsBAi0AFAAGAAgAAAAhAFr0LFu/AAAAFQEAAAsA&#10;AAAAAAAAAAAAAAAAHwEAAF9yZWxzLy5yZWxzUEsBAi0AFAAGAAgAAAAhAPh53ufEAAAA2wAAAA8A&#10;AAAAAAAAAAAAAAAABwIAAGRycy9kb3ducmV2LnhtbFBLBQYAAAAAAwADALcAAAD4AgAAAAA=&#10;" adj="7329,41204" fillcolor="white [3201]" strokeweight=".5pt">
                  <v:textbox>
                    <w:txbxContent>
                      <w:p w14:paraId="5E040177" w14:textId="77777777" w:rsidR="00732DE4" w:rsidRDefault="00732DE4" w:rsidP="00732DE4">
                        <w:r>
                          <w:t>lange lus</w:t>
                        </w:r>
                      </w:p>
                    </w:txbxContent>
                  </v:textbox>
                </v:shape>
                <v:shapetype id="_x0000_t202" coordsize="21600,21600" o:spt="202" path="m,l,21600r21600,l21600,xe">
                  <v:stroke joinstyle="miter"/>
                  <v:path gradientshapeok="t" o:connecttype="rect"/>
                </v:shapetype>
                <v:shape id="Tekstvak 43" o:spid="_x0000_s1034" type="#_x0000_t202" style="position:absolute;left:18815;top:8792;width:876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0A7244CC" w14:textId="77777777" w:rsidR="00732DE4" w:rsidRDefault="00732DE4" w:rsidP="00732DE4">
                        <w:proofErr w:type="spellStart"/>
                        <w:r>
                          <w:t>controlelus</w:t>
                        </w:r>
                        <w:proofErr w:type="spellEnd"/>
                      </w:p>
                    </w:txbxContent>
                  </v:textbox>
                </v:shape>
                <v:shape id="Tekstvak 44" o:spid="_x0000_s1035" type="#_x0000_t202" style="position:absolute;left:40620;top:8880;width:8763;height:2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14:paraId="3340F2F0" w14:textId="77777777" w:rsidR="00732DE4" w:rsidRDefault="00732DE4" w:rsidP="00732DE4">
                        <w:proofErr w:type="spellStart"/>
                        <w:r>
                          <w:t>meetlus</w:t>
                        </w:r>
                        <w:proofErr w:type="spellEnd"/>
                      </w:p>
                    </w:txbxContent>
                  </v:textbox>
                </v:shape>
                <w10:anchorlock/>
              </v:group>
            </w:pict>
          </mc:Fallback>
        </mc:AlternateContent>
      </w:r>
    </w:p>
    <w:p w14:paraId="569329BA" w14:textId="77777777" w:rsidR="00732DE4" w:rsidRDefault="00732DE4" w:rsidP="00732DE4"/>
    <w:p w14:paraId="3BDD206B" w14:textId="77777777" w:rsidR="00732DE4" w:rsidRDefault="00B304F0" w:rsidP="00732DE4">
      <w:pPr>
        <w:spacing w:line="280" w:lineRule="atLeast"/>
      </w:pPr>
      <w:r>
        <w:t>Samengevat dient de topologie de volgende informatie te bevatten over de sensoren</w:t>
      </w:r>
      <w:r w:rsidR="00732DE4">
        <w:t>:</w:t>
      </w:r>
    </w:p>
    <w:p w14:paraId="386DAE21" w14:textId="67FDC222" w:rsidR="00811EA2" w:rsidRDefault="00811EA2" w:rsidP="00732DE4">
      <w:pPr>
        <w:pStyle w:val="Lijstalinea"/>
        <w:numPr>
          <w:ilvl w:val="0"/>
          <w:numId w:val="2"/>
        </w:numPr>
        <w:spacing w:after="0" w:line="280" w:lineRule="atLeast"/>
      </w:pPr>
      <w:r>
        <w:t>Koppeling aan juiste rijstrook;</w:t>
      </w:r>
    </w:p>
    <w:p w14:paraId="2D317DEB" w14:textId="36FA391C" w:rsidR="00732DE4" w:rsidRDefault="00732DE4" w:rsidP="00732DE4">
      <w:pPr>
        <w:pStyle w:val="Lijstalinea"/>
        <w:numPr>
          <w:ilvl w:val="0"/>
          <w:numId w:val="2"/>
        </w:numPr>
        <w:spacing w:after="0" w:line="280" w:lineRule="atLeast"/>
      </w:pPr>
      <w:r>
        <w:t xml:space="preserve">Lengte van de </w:t>
      </w:r>
      <w:r w:rsidR="00B304F0">
        <w:t>sensor</w:t>
      </w:r>
      <w:r>
        <w:t>;</w:t>
      </w:r>
    </w:p>
    <w:p w14:paraId="5EB85A10" w14:textId="038904A1" w:rsidR="00732DE4" w:rsidRDefault="00B304F0" w:rsidP="00732DE4">
      <w:pPr>
        <w:pStyle w:val="Lijstalinea"/>
        <w:numPr>
          <w:ilvl w:val="0"/>
          <w:numId w:val="2"/>
        </w:numPr>
        <w:spacing w:after="0" w:line="280" w:lineRule="atLeast"/>
      </w:pPr>
      <w:r>
        <w:t xml:space="preserve">Afstand van de </w:t>
      </w:r>
      <w:r w:rsidR="000F226E">
        <w:t xml:space="preserve">stopstreep </w:t>
      </w:r>
      <w:r w:rsidR="004A0CA4">
        <w:t>tot</w:t>
      </w:r>
      <w:r>
        <w:t xml:space="preserve"> </w:t>
      </w:r>
      <w:r w:rsidR="000F226E">
        <w:t xml:space="preserve">het begin van </w:t>
      </w:r>
      <w:r>
        <w:t>de</w:t>
      </w:r>
      <w:r w:rsidR="000F226E" w:rsidRPr="000F226E">
        <w:t xml:space="preserve"> </w:t>
      </w:r>
      <w:r w:rsidR="000F226E">
        <w:t>sensor</w:t>
      </w:r>
      <w:r>
        <w:t>;</w:t>
      </w:r>
      <w:r w:rsidR="00A704FA">
        <w:t xml:space="preserve"> </w:t>
      </w:r>
    </w:p>
    <w:p w14:paraId="3A8349C3" w14:textId="48CA519E" w:rsidR="005B2AEF" w:rsidRDefault="005B2AEF" w:rsidP="00732DE4">
      <w:pPr>
        <w:pStyle w:val="Lijstalinea"/>
        <w:numPr>
          <w:ilvl w:val="0"/>
          <w:numId w:val="2"/>
        </w:numPr>
        <w:spacing w:after="0" w:line="280" w:lineRule="atLeast"/>
      </w:pPr>
      <w:r>
        <w:t>Positie van de sensor is het eerste punt van de sensor, gezien vanaf de stopstreep;</w:t>
      </w:r>
    </w:p>
    <w:p w14:paraId="616412C5" w14:textId="0252EEF1" w:rsidR="00B304F0" w:rsidRDefault="00B304F0" w:rsidP="00732DE4">
      <w:pPr>
        <w:pStyle w:val="Lijstalinea"/>
        <w:numPr>
          <w:ilvl w:val="0"/>
          <w:numId w:val="2"/>
        </w:numPr>
        <w:spacing w:after="0" w:line="280" w:lineRule="atLeast"/>
      </w:pPr>
      <w:r>
        <w:t xml:space="preserve">Doel van de </w:t>
      </w:r>
      <w:r w:rsidR="00CF19B5">
        <w:t>eerste lus</w:t>
      </w:r>
      <w:r>
        <w:t xml:space="preserve"> is </w:t>
      </w:r>
      <w:proofErr w:type="spellStart"/>
      <w:r>
        <w:t>measure</w:t>
      </w:r>
      <w:proofErr w:type="spellEnd"/>
      <w:r>
        <w:t xml:space="preserve"> en </w:t>
      </w:r>
      <w:proofErr w:type="spellStart"/>
      <w:r>
        <w:t>gap</w:t>
      </w:r>
      <w:r w:rsidR="00163C7C">
        <w:t>M</w:t>
      </w:r>
      <w:r>
        <w:t>easure</w:t>
      </w:r>
      <w:proofErr w:type="spellEnd"/>
      <w:r w:rsidR="00851CEF">
        <w:t xml:space="preserve"> (gemotoriseerd verkeer en fiets)</w:t>
      </w:r>
      <w:r>
        <w:t>;</w:t>
      </w:r>
    </w:p>
    <w:p w14:paraId="6651DF6D" w14:textId="1AC4186F" w:rsidR="00CF19B5" w:rsidRDefault="00B304F0" w:rsidP="00732DE4">
      <w:pPr>
        <w:pStyle w:val="Lijstalinea"/>
        <w:numPr>
          <w:ilvl w:val="0"/>
          <w:numId w:val="2"/>
        </w:numPr>
        <w:spacing w:after="0" w:line="280" w:lineRule="atLeast"/>
      </w:pPr>
      <w:r>
        <w:t xml:space="preserve">Doel van de </w:t>
      </w:r>
      <w:r w:rsidR="00CF19B5">
        <w:t>tweede</w:t>
      </w:r>
      <w:r>
        <w:t xml:space="preserve"> lus is </w:t>
      </w:r>
      <w:proofErr w:type="spellStart"/>
      <w:r>
        <w:t>verification</w:t>
      </w:r>
      <w:proofErr w:type="spellEnd"/>
      <w:r>
        <w:t xml:space="preserve"> en </w:t>
      </w:r>
      <w:proofErr w:type="spellStart"/>
      <w:r>
        <w:t>gap</w:t>
      </w:r>
      <w:r w:rsidR="00163C7C">
        <w:t>V</w:t>
      </w:r>
      <w:r>
        <w:t>erification</w:t>
      </w:r>
      <w:proofErr w:type="spellEnd"/>
      <w:r w:rsidR="00BC430F">
        <w:t xml:space="preserve"> </w:t>
      </w:r>
      <w:r w:rsidR="00851CEF">
        <w:t>(gemotoriseerd verkeer)</w:t>
      </w:r>
      <w:r w:rsidR="00CF19B5">
        <w:t>;</w:t>
      </w:r>
    </w:p>
    <w:p w14:paraId="5730EC2D" w14:textId="1447E899" w:rsidR="00B304F0" w:rsidRDefault="00CF19B5" w:rsidP="00732DE4">
      <w:pPr>
        <w:pStyle w:val="Lijstalinea"/>
        <w:numPr>
          <w:ilvl w:val="0"/>
          <w:numId w:val="2"/>
        </w:numPr>
        <w:spacing w:after="0" w:line="280" w:lineRule="atLeast"/>
      </w:pPr>
      <w:r>
        <w:t>Per rijs</w:t>
      </w:r>
      <w:r w:rsidR="0026635C">
        <w:t>trook 1</w:t>
      </w:r>
      <w:bookmarkStart w:id="2" w:name="_GoBack"/>
      <w:bookmarkEnd w:id="2"/>
      <w:r w:rsidR="0026635C">
        <w:t xml:space="preserve"> </w:t>
      </w:r>
      <w:proofErr w:type="spellStart"/>
      <w:r w:rsidR="0026635C">
        <w:t>meetlus&amp;controlelus</w:t>
      </w:r>
      <w:proofErr w:type="spellEnd"/>
      <w:r w:rsidR="0026635C">
        <w:t xml:space="preserve">, </w:t>
      </w:r>
      <w:proofErr w:type="spellStart"/>
      <w:r w:rsidR="0026635C">
        <w:t>meetlus&amp;controlelus</w:t>
      </w:r>
      <w:proofErr w:type="spellEnd"/>
      <w:r w:rsidR="0026635C">
        <w:t xml:space="preserve"> gekoppeld aan 1 rijstrook</w:t>
      </w:r>
      <w:r w:rsidR="00851CEF">
        <w:t>.</w:t>
      </w:r>
      <w:r w:rsidR="009E4B62">
        <w:t xml:space="preserve"> </w:t>
      </w:r>
    </w:p>
    <w:p w14:paraId="760DC1A2" w14:textId="571650DA" w:rsidR="001B10C7" w:rsidRDefault="001B10C7" w:rsidP="00811EA2">
      <w:pPr>
        <w:pStyle w:val="Kop2"/>
      </w:pPr>
      <w:r>
        <w:br/>
        <w:t>Vormgeving</w:t>
      </w:r>
    </w:p>
    <w:p w14:paraId="4B52855A" w14:textId="5AA7E51F" w:rsidR="00732DE4" w:rsidRDefault="00732DE4" w:rsidP="00732DE4">
      <w:pPr>
        <w:spacing w:line="280" w:lineRule="atLeast"/>
      </w:pPr>
      <w:r>
        <w:t>Alle armen dienen een volledige lijst te hebben van alle rijstroken die bij de betreffende approach horen. Per rijstrook dien</w:t>
      </w:r>
      <w:r w:rsidR="00851CEF">
        <w:t>t</w:t>
      </w:r>
      <w:r>
        <w:t xml:space="preserve"> een aantal velden ingevuld te worden:</w:t>
      </w:r>
    </w:p>
    <w:p w14:paraId="37D29A0C" w14:textId="77777777" w:rsidR="00732DE4" w:rsidRDefault="00732DE4" w:rsidP="00732DE4">
      <w:pPr>
        <w:pStyle w:val="Lijstalinea"/>
        <w:numPr>
          <w:ilvl w:val="0"/>
          <w:numId w:val="2"/>
        </w:numPr>
        <w:spacing w:after="0" w:line="280" w:lineRule="atLeast"/>
      </w:pPr>
      <w:r>
        <w:t>Positie van de rijstrook op de arm (alleen van de toevoerende rijstroken);</w:t>
      </w:r>
    </w:p>
    <w:p w14:paraId="256C9BB9" w14:textId="7E20AECF" w:rsidR="00732DE4" w:rsidRDefault="00732DE4" w:rsidP="00732DE4">
      <w:pPr>
        <w:pStyle w:val="Lijstalinea"/>
        <w:numPr>
          <w:ilvl w:val="0"/>
          <w:numId w:val="2"/>
        </w:numPr>
        <w:spacing w:after="0" w:line="280" w:lineRule="atLeast"/>
      </w:pPr>
      <w:r>
        <w:t>Afrijcapaciteit</w:t>
      </w:r>
      <w:r w:rsidR="00F01D9C">
        <w:t xml:space="preserve"> (rechtdoor 1900, rechtsaf 1700, linksaf 1750</w:t>
      </w:r>
      <w:r w:rsidR="001E3A7A">
        <w:t xml:space="preserve"> tenzij anders aangegeven</w:t>
      </w:r>
      <w:r w:rsidR="00F01D9C">
        <w:t>)</w:t>
      </w:r>
      <w:r>
        <w:t>;</w:t>
      </w:r>
    </w:p>
    <w:p w14:paraId="529EC81F" w14:textId="7C363A5A" w:rsidR="00732DE4" w:rsidRDefault="00B666FF" w:rsidP="00732DE4">
      <w:pPr>
        <w:pStyle w:val="Lijstalinea"/>
        <w:numPr>
          <w:ilvl w:val="0"/>
          <w:numId w:val="2"/>
        </w:numPr>
        <w:spacing w:after="0" w:line="280" w:lineRule="atLeast"/>
      </w:pPr>
      <w:r>
        <w:t>Lengte rijstrook;</w:t>
      </w:r>
    </w:p>
    <w:p w14:paraId="307024C7" w14:textId="2D867FBB" w:rsidR="00D50D63" w:rsidRDefault="00B666FF" w:rsidP="00732DE4">
      <w:pPr>
        <w:pStyle w:val="Lijstalinea"/>
        <w:numPr>
          <w:ilvl w:val="0"/>
          <w:numId w:val="2"/>
        </w:numPr>
        <w:spacing w:after="0" w:line="280" w:lineRule="atLeast"/>
      </w:pPr>
      <w:r>
        <w:t>Snelheid op de rijstrook indien deze afwijkt van de snelheid op het kruispunt als geheel;</w:t>
      </w:r>
    </w:p>
    <w:p w14:paraId="0B26335C" w14:textId="0555CB11" w:rsidR="00811EA2" w:rsidRDefault="006E52BF" w:rsidP="00B373E0">
      <w:pPr>
        <w:pStyle w:val="Lijstalinea"/>
        <w:numPr>
          <w:ilvl w:val="0"/>
          <w:numId w:val="2"/>
        </w:numPr>
        <w:spacing w:after="0" w:line="280" w:lineRule="atLeast"/>
      </w:pPr>
      <w:r>
        <w:t>In de topologie is alle informatie</w:t>
      </w:r>
      <w:r w:rsidR="00C04E14">
        <w:t xml:space="preserve"> over armen en rijstroken</w:t>
      </w:r>
      <w:r>
        <w:t xml:space="preserve"> tot een maximum afstand van 2000m opgenomen, indien deze is aangeleverd door de wegbeheerder.</w:t>
      </w:r>
      <w:r w:rsidR="000F226E">
        <w:br/>
      </w:r>
    </w:p>
    <w:p w14:paraId="731A98D2" w14:textId="0964EDBE" w:rsidR="005D1374" w:rsidRDefault="00811EA2" w:rsidP="00811EA2">
      <w:r>
        <w:t>De naamgeving van de rijstroken is opgebouwd uit de naam van de signaalgroep en een volgnummer, bijvoorbeeld strook 02.1 voor de eerste rijstrook en 02.2 voor de tweede rijstrook behorend bij FC02.</w:t>
      </w:r>
      <w:r w:rsidR="00590C78">
        <w:t xml:space="preserve"> </w:t>
      </w:r>
      <w:r w:rsidR="00CE759E">
        <w:t>De afvoerende rijstroken hebben een logische naam gerelateerd aan signaalgroep of arm en aan de naam is te zien dat het om een afvoerende strook gaat, bijvoorbeeld door de toevoeging (afvoer)</w:t>
      </w:r>
      <w:r w:rsidR="00590C78">
        <w:t>.</w:t>
      </w:r>
    </w:p>
    <w:p w14:paraId="5E659C8F" w14:textId="77777777" w:rsidR="00732DE4" w:rsidRDefault="00732DE4" w:rsidP="004A0CA4">
      <w:pPr>
        <w:pStyle w:val="Kop2"/>
      </w:pPr>
      <w:bookmarkStart w:id="3" w:name="_Toc2334822"/>
      <w:r>
        <w:t>Ontruimingstijden</w:t>
      </w:r>
      <w:bookmarkEnd w:id="3"/>
    </w:p>
    <w:p w14:paraId="7B3405EB" w14:textId="1ABF0CB8" w:rsidR="00732DE4" w:rsidRDefault="00732DE4" w:rsidP="00732DE4">
      <w:pPr>
        <w:spacing w:line="280" w:lineRule="atLeast"/>
      </w:pPr>
      <w:r>
        <w:t xml:space="preserve">De ontruimingstijden worden gebruikt in de verkeerskundige algoritmes voor het bepalen van de conflictbelasting en het onnodig wachten. </w:t>
      </w:r>
      <w:r w:rsidR="00B304F0">
        <w:t xml:space="preserve">Deze dienen overeen te komen met de </w:t>
      </w:r>
      <w:r w:rsidR="000F226E">
        <w:t>garantie ontruimings</w:t>
      </w:r>
      <w:r w:rsidR="00B304F0">
        <w:t xml:space="preserve">tijden in </w:t>
      </w:r>
      <w:r w:rsidR="00B666FF">
        <w:t>de bewaking</w:t>
      </w:r>
      <w:r>
        <w:t>.</w:t>
      </w:r>
    </w:p>
    <w:p w14:paraId="00E13205" w14:textId="77777777" w:rsidR="00732DE4" w:rsidRDefault="00732DE4" w:rsidP="004A0CA4">
      <w:pPr>
        <w:pStyle w:val="Kop2"/>
      </w:pPr>
      <w:bookmarkStart w:id="4" w:name="_Toc2334823"/>
      <w:r>
        <w:t>Vlog-index en namen elementen</w:t>
      </w:r>
      <w:bookmarkEnd w:id="4"/>
    </w:p>
    <w:p w14:paraId="5A489F9D" w14:textId="77777777" w:rsidR="00732DE4" w:rsidRDefault="005D1374" w:rsidP="00732DE4">
      <w:pPr>
        <w:spacing w:line="280" w:lineRule="atLeast"/>
      </w:pPr>
      <w:r>
        <w:t>V</w:t>
      </w:r>
      <w:r w:rsidR="00732DE4">
        <w:t xml:space="preserve">oor alle basiselementen </w:t>
      </w:r>
      <w:r>
        <w:t>moet de</w:t>
      </w:r>
      <w:r w:rsidR="00732DE4">
        <w:t xml:space="preserve"> Vlog-index zijn ingevuld. Het gaat hierbij om de volgende elementen:</w:t>
      </w:r>
    </w:p>
    <w:p w14:paraId="579425D8" w14:textId="2810E1E3" w:rsidR="00F01D9C" w:rsidRDefault="00F01D9C" w:rsidP="00732DE4">
      <w:pPr>
        <w:pStyle w:val="Lijstalinea"/>
        <w:numPr>
          <w:ilvl w:val="0"/>
          <w:numId w:val="1"/>
        </w:numPr>
        <w:spacing w:after="0" w:line="280" w:lineRule="atLeast"/>
      </w:pPr>
      <w:proofErr w:type="spellStart"/>
      <w:r>
        <w:t>ControlUnit</w:t>
      </w:r>
      <w:proofErr w:type="spellEnd"/>
      <w:r>
        <w:t xml:space="preserve"> (Vlog ID is gelijk aan Name, 6-cijferig kruispuntnummer);</w:t>
      </w:r>
    </w:p>
    <w:p w14:paraId="2F2033E9" w14:textId="60A93CF3" w:rsidR="00732DE4" w:rsidRDefault="00732DE4" w:rsidP="00732DE4">
      <w:pPr>
        <w:pStyle w:val="Lijstalinea"/>
        <w:numPr>
          <w:ilvl w:val="0"/>
          <w:numId w:val="1"/>
        </w:numPr>
        <w:spacing w:after="0" w:line="280" w:lineRule="atLeast"/>
      </w:pPr>
      <w:r>
        <w:t>Signaalgroepen (FC);</w:t>
      </w:r>
    </w:p>
    <w:p w14:paraId="017449D7" w14:textId="77777777" w:rsidR="00732DE4" w:rsidRDefault="00732DE4" w:rsidP="00732DE4">
      <w:pPr>
        <w:pStyle w:val="Lijstalinea"/>
        <w:numPr>
          <w:ilvl w:val="0"/>
          <w:numId w:val="1"/>
        </w:numPr>
        <w:spacing w:after="0" w:line="280" w:lineRule="atLeast"/>
      </w:pPr>
      <w:r>
        <w:t>Detectoren (DP);</w:t>
      </w:r>
    </w:p>
    <w:p w14:paraId="65416890" w14:textId="77777777" w:rsidR="00732DE4" w:rsidRDefault="00732DE4" w:rsidP="00732DE4">
      <w:pPr>
        <w:pStyle w:val="Lijstalinea"/>
        <w:numPr>
          <w:ilvl w:val="0"/>
          <w:numId w:val="1"/>
        </w:numPr>
        <w:spacing w:after="0" w:line="280" w:lineRule="atLeast"/>
      </w:pPr>
      <w:r>
        <w:t>Ingangen (IS);</w:t>
      </w:r>
    </w:p>
    <w:p w14:paraId="195543A4" w14:textId="77777777" w:rsidR="005D1374" w:rsidRDefault="00732DE4" w:rsidP="00732DE4">
      <w:pPr>
        <w:pStyle w:val="Lijstalinea"/>
        <w:numPr>
          <w:ilvl w:val="0"/>
          <w:numId w:val="1"/>
        </w:numPr>
        <w:spacing w:after="0" w:line="280" w:lineRule="atLeast"/>
      </w:pPr>
      <w:r>
        <w:t>Uitgangen (US)</w:t>
      </w:r>
      <w:r w:rsidR="005D1374">
        <w:br/>
      </w:r>
    </w:p>
    <w:p w14:paraId="7710BC06" w14:textId="1A6D7CB4" w:rsidR="00732DE4" w:rsidRDefault="00732DE4" w:rsidP="00732DE4">
      <w:pPr>
        <w:spacing w:line="280" w:lineRule="atLeast"/>
      </w:pPr>
      <w:r>
        <w:t>De vlogindex</w:t>
      </w:r>
      <w:r w:rsidR="005D1374">
        <w:t>en</w:t>
      </w:r>
      <w:r>
        <w:t xml:space="preserve"> moet</w:t>
      </w:r>
      <w:r w:rsidR="005D1374">
        <w:t>en</w:t>
      </w:r>
      <w:r>
        <w:t xml:space="preserve"> overeenkomen met de indexen van de actu</w:t>
      </w:r>
      <w:r w:rsidR="00B304F0">
        <w:t>e</w:t>
      </w:r>
      <w:r>
        <w:t xml:space="preserve">le </w:t>
      </w:r>
      <w:proofErr w:type="spellStart"/>
      <w:r>
        <w:t>vlogconfig</w:t>
      </w:r>
      <w:proofErr w:type="spellEnd"/>
      <w:r>
        <w:t xml:space="preserve"> (.</w:t>
      </w:r>
      <w:proofErr w:type="spellStart"/>
      <w:r>
        <w:t>vlc</w:t>
      </w:r>
      <w:proofErr w:type="spellEnd"/>
      <w:r>
        <w:t>-bestand).</w:t>
      </w:r>
      <w:r w:rsidR="005D1374">
        <w:t xml:space="preserve"> </w:t>
      </w:r>
      <w:r>
        <w:t xml:space="preserve">In de </w:t>
      </w:r>
      <w:proofErr w:type="spellStart"/>
      <w:r>
        <w:t>vlogconfig</w:t>
      </w:r>
      <w:proofErr w:type="spellEnd"/>
      <w:r>
        <w:t xml:space="preserve"> worden ook functionele namen gegeven aan de elementen. </w:t>
      </w:r>
      <w:r w:rsidR="00811EA2">
        <w:t>Deze namen moeten</w:t>
      </w:r>
      <w:r>
        <w:t xml:space="preserve"> worden overgenomen in de kruispunttopologie. </w:t>
      </w:r>
      <w:r w:rsidR="00811EA2">
        <w:t xml:space="preserve">De ingangen en uitgangen moeten worden opgenomen in de topologie om de juiste namen van de ingangen en uitgangen in de </w:t>
      </w:r>
      <w:proofErr w:type="spellStart"/>
      <w:r w:rsidR="00811EA2">
        <w:t>faselog</w:t>
      </w:r>
      <w:proofErr w:type="spellEnd"/>
      <w:r w:rsidR="00811EA2">
        <w:t xml:space="preserve"> te kunnen tonen.</w:t>
      </w:r>
    </w:p>
    <w:p w14:paraId="72F6D8BF" w14:textId="77777777" w:rsidR="005B2AEF" w:rsidRDefault="005B2AEF">
      <w:pPr>
        <w:spacing w:after="0" w:line="280" w:lineRule="exact"/>
        <w:rPr>
          <w:rFonts w:eastAsiaTheme="majorEastAsia" w:cstheme="majorBidi"/>
          <w:b/>
          <w:bCs/>
          <w:color w:val="2891E1"/>
          <w:szCs w:val="26"/>
        </w:rPr>
      </w:pPr>
      <w:r>
        <w:br w:type="page"/>
      </w:r>
    </w:p>
    <w:p w14:paraId="355300BA" w14:textId="7A6AEC44" w:rsidR="00AB58E8" w:rsidRDefault="00AB58E8" w:rsidP="00BC430F">
      <w:pPr>
        <w:pStyle w:val="Kop2"/>
      </w:pPr>
      <w:r>
        <w:lastRenderedPageBreak/>
        <w:t xml:space="preserve">Totaal overzicht extra eisen met betrekking tot </w:t>
      </w:r>
      <w:r w:rsidR="00B52453">
        <w:t>de ITF bestanden</w:t>
      </w:r>
    </w:p>
    <w:p w14:paraId="69FA40A7" w14:textId="12FC77ED" w:rsidR="001B10C7" w:rsidRDefault="001B10C7" w:rsidP="00D50D63">
      <w:pPr>
        <w:pStyle w:val="Lijstalinea"/>
        <w:numPr>
          <w:ilvl w:val="0"/>
          <w:numId w:val="3"/>
        </w:numPr>
        <w:spacing w:after="0" w:line="280" w:lineRule="atLeast"/>
      </w:pPr>
      <w:r>
        <w:t>Algemeen:</w:t>
      </w:r>
    </w:p>
    <w:p w14:paraId="7A917B69" w14:textId="3DAC2650" w:rsidR="001B10C7" w:rsidRDefault="001B10C7" w:rsidP="00BC430F">
      <w:pPr>
        <w:pStyle w:val="Lijstalinea"/>
        <w:spacing w:after="0" w:line="280" w:lineRule="atLeast"/>
      </w:pPr>
      <w:r>
        <w:t xml:space="preserve">Startdatum = </w:t>
      </w:r>
      <w:r w:rsidR="003C1304">
        <w:t>startdatum actuele ITS applicatie</w:t>
      </w:r>
    </w:p>
    <w:p w14:paraId="7F6AD3C4" w14:textId="4C642AEE" w:rsidR="00DC574E" w:rsidRDefault="00BC430F" w:rsidP="00BC430F">
      <w:pPr>
        <w:pStyle w:val="Lijstalinea"/>
        <w:numPr>
          <w:ilvl w:val="0"/>
          <w:numId w:val="3"/>
        </w:numPr>
        <w:spacing w:after="0" w:line="280" w:lineRule="atLeast"/>
      </w:pPr>
      <w:r>
        <w:t>Aanvullende velden:</w:t>
      </w:r>
    </w:p>
    <w:tbl>
      <w:tblPr>
        <w:tblStyle w:val="Lijsttabel6kleurrijk-Accent1"/>
        <w:tblW w:w="9929" w:type="dxa"/>
        <w:tblInd w:w="668" w:type="dxa"/>
        <w:tblLook w:val="06A0" w:firstRow="1" w:lastRow="0" w:firstColumn="1" w:lastColumn="0" w:noHBand="1" w:noVBand="1"/>
      </w:tblPr>
      <w:tblGrid>
        <w:gridCol w:w="758"/>
        <w:gridCol w:w="9171"/>
      </w:tblGrid>
      <w:tr w:rsidR="00BC430F" w:rsidRPr="00B52453" w14:paraId="684B19E4" w14:textId="77777777" w:rsidTr="00B52453">
        <w:trPr>
          <w:cnfStyle w:val="100000000000" w:firstRow="1" w:lastRow="0" w:firstColumn="0" w:lastColumn="0" w:oddVBand="0" w:evenVBand="0" w:oddHBand="0" w:evenHBand="0" w:firstRowFirstColumn="0" w:firstRowLastColumn="0" w:lastRowFirstColumn="0" w:lastRowLastColumn="0"/>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37A6F02B" w14:textId="77777777" w:rsidR="00DC574E" w:rsidRPr="00B52453" w:rsidRDefault="00DC574E" w:rsidP="00BC430F">
            <w:pPr>
              <w:spacing w:after="0"/>
              <w:rPr>
                <w:rFonts w:eastAsia="Times New Roman" w:cs="Calibri"/>
                <w:b w:val="0"/>
                <w:color w:val="auto"/>
                <w:sz w:val="18"/>
                <w:szCs w:val="18"/>
                <w:lang w:eastAsia="nl-NL"/>
              </w:rPr>
            </w:pPr>
            <w:proofErr w:type="spellStart"/>
            <w:r w:rsidRPr="00B52453">
              <w:rPr>
                <w:rFonts w:eastAsia="Times New Roman" w:cs="Calibri"/>
                <w:b w:val="0"/>
                <w:color w:val="auto"/>
                <w:sz w:val="18"/>
                <w:szCs w:val="18"/>
                <w:lang w:eastAsia="nl-NL"/>
              </w:rPr>
              <w:t>Row</w:t>
            </w:r>
            <w:proofErr w:type="spellEnd"/>
            <w:r w:rsidRPr="00B52453">
              <w:rPr>
                <w:rFonts w:eastAsia="Times New Roman" w:cs="Calibri"/>
                <w:b w:val="0"/>
                <w:color w:val="auto"/>
                <w:sz w:val="18"/>
                <w:szCs w:val="18"/>
                <w:lang w:eastAsia="nl-NL"/>
              </w:rPr>
              <w:t xml:space="preserve"> #</w:t>
            </w:r>
          </w:p>
        </w:tc>
        <w:tc>
          <w:tcPr>
            <w:tcW w:w="9171" w:type="dxa"/>
            <w:noWrap/>
            <w:vAlign w:val="center"/>
            <w:hideMark/>
          </w:tcPr>
          <w:p w14:paraId="7EBB08BC" w14:textId="77777777" w:rsidR="00DC574E" w:rsidRPr="00B52453" w:rsidRDefault="00DC574E" w:rsidP="00BC430F">
            <w:pPr>
              <w:spacing w:after="0"/>
              <w:cnfStyle w:val="100000000000" w:firstRow="1" w:lastRow="0" w:firstColumn="0" w:lastColumn="0" w:oddVBand="0" w:evenVBand="0" w:oddHBand="0" w:evenHBand="0" w:firstRowFirstColumn="0" w:firstRowLastColumn="0" w:lastRowFirstColumn="0" w:lastRowLastColumn="0"/>
              <w:rPr>
                <w:rFonts w:eastAsia="Times New Roman" w:cs="Calibri"/>
                <w:b w:val="0"/>
                <w:color w:val="auto"/>
                <w:sz w:val="18"/>
                <w:szCs w:val="18"/>
                <w:lang w:eastAsia="nl-NL"/>
              </w:rPr>
            </w:pPr>
            <w:r w:rsidRPr="00B52453">
              <w:rPr>
                <w:rFonts w:eastAsia="Times New Roman" w:cs="Calibri"/>
                <w:b w:val="0"/>
                <w:color w:val="auto"/>
                <w:sz w:val="18"/>
                <w:szCs w:val="18"/>
                <w:lang w:eastAsia="nl-NL"/>
              </w:rPr>
              <w:t>Definition</w:t>
            </w:r>
          </w:p>
        </w:tc>
      </w:tr>
      <w:tr w:rsidR="00BC430F" w:rsidRPr="00B52453" w14:paraId="6823C8EE"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6E360EB9"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97</w:t>
            </w:r>
          </w:p>
        </w:tc>
        <w:tc>
          <w:tcPr>
            <w:tcW w:w="9171" w:type="dxa"/>
            <w:noWrap/>
            <w:vAlign w:val="center"/>
            <w:hideMark/>
          </w:tcPr>
          <w:p w14:paraId="336C9884" w14:textId="59B83C27" w:rsidR="00DC574E" w:rsidRPr="00B52453" w:rsidRDefault="00DC574E" w:rsidP="0022426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r w:rsidRPr="00B52453">
              <w:rPr>
                <w:rFonts w:eastAsia="Times New Roman" w:cs="Calibri"/>
                <w:bCs/>
                <w:color w:val="auto"/>
                <w:sz w:val="18"/>
                <w:szCs w:val="18"/>
                <w:lang w:eastAsia="nl-NL"/>
              </w:rPr>
              <w:t>Traffic light controller information</w:t>
            </w:r>
          </w:p>
        </w:tc>
      </w:tr>
      <w:tr w:rsidR="00BC430F" w:rsidRPr="00163C7C" w14:paraId="358265C8"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3FE04F84"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106</w:t>
            </w:r>
          </w:p>
        </w:tc>
        <w:tc>
          <w:tcPr>
            <w:tcW w:w="9171" w:type="dxa"/>
            <w:noWrap/>
            <w:vAlign w:val="center"/>
            <w:hideMark/>
          </w:tcPr>
          <w:p w14:paraId="0B96DBFE"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Position of the TLC cabinet</w:t>
            </w:r>
          </w:p>
        </w:tc>
      </w:tr>
      <w:tr w:rsidR="00BC430F" w:rsidRPr="00163C7C" w14:paraId="41AC9802"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66878092"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113</w:t>
            </w:r>
          </w:p>
        </w:tc>
        <w:tc>
          <w:tcPr>
            <w:tcW w:w="9171" w:type="dxa"/>
            <w:noWrap/>
            <w:vAlign w:val="center"/>
            <w:hideMark/>
          </w:tcPr>
          <w:p w14:paraId="6FC3B2BB"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ID which corresponds to V-Log data</w:t>
            </w:r>
          </w:p>
        </w:tc>
      </w:tr>
      <w:tr w:rsidR="00BC430F" w:rsidRPr="00163C7C" w14:paraId="43483CD6"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15506A1C"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114</w:t>
            </w:r>
          </w:p>
        </w:tc>
        <w:tc>
          <w:tcPr>
            <w:tcW w:w="9171" w:type="dxa"/>
            <w:noWrap/>
            <w:vAlign w:val="center"/>
            <w:hideMark/>
          </w:tcPr>
          <w:p w14:paraId="0C5F68E8"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List of Input of the </w:t>
            </w:r>
            <w:proofErr w:type="spellStart"/>
            <w:r w:rsidRPr="00163C7C">
              <w:rPr>
                <w:rFonts w:eastAsia="Times New Roman" w:cs="Calibri"/>
                <w:bCs/>
                <w:color w:val="auto"/>
                <w:sz w:val="18"/>
                <w:szCs w:val="18"/>
                <w:lang w:val="en-US" w:eastAsia="nl-NL"/>
              </w:rPr>
              <w:t>ControlUnit</w:t>
            </w:r>
            <w:proofErr w:type="spellEnd"/>
          </w:p>
        </w:tc>
      </w:tr>
      <w:tr w:rsidR="00BC430F" w:rsidRPr="00163C7C" w14:paraId="694F9C2A"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4552AC31"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121</w:t>
            </w:r>
          </w:p>
        </w:tc>
        <w:tc>
          <w:tcPr>
            <w:tcW w:w="9171" w:type="dxa"/>
            <w:noWrap/>
            <w:vAlign w:val="center"/>
            <w:hideMark/>
          </w:tcPr>
          <w:p w14:paraId="46594241"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List of Output of the </w:t>
            </w:r>
            <w:proofErr w:type="spellStart"/>
            <w:r w:rsidRPr="00163C7C">
              <w:rPr>
                <w:rFonts w:eastAsia="Times New Roman" w:cs="Calibri"/>
                <w:bCs/>
                <w:color w:val="auto"/>
                <w:sz w:val="18"/>
                <w:szCs w:val="18"/>
                <w:lang w:val="en-US" w:eastAsia="nl-NL"/>
              </w:rPr>
              <w:t>ControlUnit</w:t>
            </w:r>
            <w:proofErr w:type="spellEnd"/>
          </w:p>
        </w:tc>
      </w:tr>
      <w:tr w:rsidR="00BC430F" w:rsidRPr="00B52453" w14:paraId="5CA1D2A9"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2E26EE52"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136</w:t>
            </w:r>
          </w:p>
        </w:tc>
        <w:tc>
          <w:tcPr>
            <w:tcW w:w="9171" w:type="dxa"/>
            <w:noWrap/>
            <w:vAlign w:val="center"/>
            <w:hideMark/>
          </w:tcPr>
          <w:p w14:paraId="0CCE2D05" w14:textId="77777777" w:rsidR="00DC574E" w:rsidRPr="00B52453"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r w:rsidRPr="00B52453">
              <w:rPr>
                <w:rFonts w:eastAsia="Times New Roman" w:cs="Calibri"/>
                <w:bCs/>
                <w:color w:val="auto"/>
                <w:sz w:val="18"/>
                <w:szCs w:val="18"/>
                <w:lang w:eastAsia="nl-NL"/>
              </w:rPr>
              <w:t xml:space="preserve">Type of </w:t>
            </w:r>
            <w:proofErr w:type="spellStart"/>
            <w:r w:rsidRPr="00B52453">
              <w:rPr>
                <w:rFonts w:eastAsia="Times New Roman" w:cs="Calibri"/>
                <w:bCs/>
                <w:color w:val="auto"/>
                <w:sz w:val="18"/>
                <w:szCs w:val="18"/>
                <w:lang w:eastAsia="nl-NL"/>
              </w:rPr>
              <w:t>intersection</w:t>
            </w:r>
            <w:proofErr w:type="spellEnd"/>
          </w:p>
        </w:tc>
      </w:tr>
      <w:tr w:rsidR="00BC430F" w:rsidRPr="00163C7C" w14:paraId="7277B8B2" w14:textId="77777777" w:rsidTr="00B52453">
        <w:trPr>
          <w:trHeight w:val="294"/>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471B7FED"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142</w:t>
            </w:r>
          </w:p>
        </w:tc>
        <w:tc>
          <w:tcPr>
            <w:tcW w:w="9171" w:type="dxa"/>
            <w:noWrap/>
            <w:vAlign w:val="center"/>
            <w:hideMark/>
          </w:tcPr>
          <w:p w14:paraId="611B617C"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List of lanes which are part of the arm</w:t>
            </w:r>
          </w:p>
        </w:tc>
      </w:tr>
      <w:tr w:rsidR="00BC430F" w:rsidRPr="00163C7C" w14:paraId="06E3C367" w14:textId="77777777" w:rsidTr="00B52453">
        <w:trPr>
          <w:trHeight w:val="294"/>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75F57F05"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144</w:t>
            </w:r>
          </w:p>
        </w:tc>
        <w:tc>
          <w:tcPr>
            <w:tcW w:w="9171" w:type="dxa"/>
            <w:noWrap/>
            <w:vAlign w:val="center"/>
            <w:hideMark/>
          </w:tcPr>
          <w:p w14:paraId="7D8C3540"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Index that gives the position of the lane on the </w:t>
            </w:r>
            <w:proofErr w:type="spellStart"/>
            <w:r w:rsidRPr="00163C7C">
              <w:rPr>
                <w:rFonts w:eastAsia="Times New Roman" w:cs="Calibri"/>
                <w:bCs/>
                <w:color w:val="auto"/>
                <w:sz w:val="18"/>
                <w:szCs w:val="18"/>
                <w:lang w:val="en-US" w:eastAsia="nl-NL"/>
              </w:rPr>
              <w:t>ingressApproach</w:t>
            </w:r>
            <w:proofErr w:type="spellEnd"/>
            <w:r w:rsidRPr="00163C7C">
              <w:rPr>
                <w:rFonts w:eastAsia="Times New Roman" w:cs="Calibri"/>
                <w:bCs/>
                <w:color w:val="auto"/>
                <w:sz w:val="18"/>
                <w:szCs w:val="18"/>
                <w:lang w:val="en-US" w:eastAsia="nl-NL"/>
              </w:rPr>
              <w:t xml:space="preserve"> from right (1) to left (n).</w:t>
            </w:r>
          </w:p>
        </w:tc>
      </w:tr>
      <w:tr w:rsidR="00BC430F" w:rsidRPr="00163C7C" w14:paraId="59D3A663"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6ACBF04D"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146</w:t>
            </w:r>
          </w:p>
        </w:tc>
        <w:tc>
          <w:tcPr>
            <w:tcW w:w="9171" w:type="dxa"/>
            <w:noWrap/>
            <w:vAlign w:val="center"/>
            <w:hideMark/>
          </w:tcPr>
          <w:p w14:paraId="15A79A35"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Theoretical maximum capacity of lane at green with unlimited supply of vehicles.</w:t>
            </w:r>
          </w:p>
        </w:tc>
      </w:tr>
      <w:tr w:rsidR="00BC430F" w:rsidRPr="00B52453" w14:paraId="2B0C90CA"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27A31A94"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147</w:t>
            </w:r>
          </w:p>
        </w:tc>
        <w:tc>
          <w:tcPr>
            <w:tcW w:w="9171" w:type="dxa"/>
            <w:noWrap/>
            <w:vAlign w:val="center"/>
            <w:hideMark/>
          </w:tcPr>
          <w:p w14:paraId="72867392" w14:textId="77777777" w:rsidR="00DC574E" w:rsidRPr="00B52453"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proofErr w:type="spellStart"/>
            <w:r w:rsidRPr="00B52453">
              <w:rPr>
                <w:rFonts w:eastAsia="Times New Roman" w:cs="Calibri"/>
                <w:bCs/>
                <w:color w:val="auto"/>
                <w:sz w:val="18"/>
                <w:szCs w:val="18"/>
                <w:lang w:eastAsia="nl-NL"/>
              </w:rPr>
              <w:t>Length</w:t>
            </w:r>
            <w:proofErr w:type="spellEnd"/>
            <w:r w:rsidRPr="00B52453">
              <w:rPr>
                <w:rFonts w:eastAsia="Times New Roman" w:cs="Calibri"/>
                <w:bCs/>
                <w:color w:val="auto"/>
                <w:sz w:val="18"/>
                <w:szCs w:val="18"/>
                <w:lang w:eastAsia="nl-NL"/>
              </w:rPr>
              <w:t xml:space="preserve"> of </w:t>
            </w:r>
            <w:proofErr w:type="spellStart"/>
            <w:r w:rsidRPr="00B52453">
              <w:rPr>
                <w:rFonts w:eastAsia="Times New Roman" w:cs="Calibri"/>
                <w:bCs/>
                <w:color w:val="auto"/>
                <w:sz w:val="18"/>
                <w:szCs w:val="18"/>
                <w:lang w:eastAsia="nl-NL"/>
              </w:rPr>
              <w:t>lane</w:t>
            </w:r>
            <w:proofErr w:type="spellEnd"/>
          </w:p>
        </w:tc>
      </w:tr>
      <w:tr w:rsidR="00BC430F" w:rsidRPr="00B52453" w14:paraId="0D656BC5"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1C1B6CD4"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165</w:t>
            </w:r>
          </w:p>
        </w:tc>
        <w:tc>
          <w:tcPr>
            <w:tcW w:w="9171" w:type="dxa"/>
            <w:noWrap/>
            <w:vAlign w:val="center"/>
            <w:hideMark/>
          </w:tcPr>
          <w:p w14:paraId="23FF1F6D" w14:textId="77777777" w:rsidR="00DC574E" w:rsidRPr="00B52453"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r w:rsidRPr="00B52453">
              <w:rPr>
                <w:rFonts w:eastAsia="Times New Roman" w:cs="Calibri"/>
                <w:bCs/>
                <w:color w:val="auto"/>
                <w:sz w:val="18"/>
                <w:szCs w:val="18"/>
                <w:lang w:eastAsia="nl-NL"/>
              </w:rPr>
              <w:t>List of Sensors</w:t>
            </w:r>
          </w:p>
        </w:tc>
      </w:tr>
      <w:tr w:rsidR="00BC430F" w:rsidRPr="00163C7C" w14:paraId="3FF5D154"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06E42FE0"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172</w:t>
            </w:r>
          </w:p>
        </w:tc>
        <w:tc>
          <w:tcPr>
            <w:tcW w:w="9171" w:type="dxa"/>
            <w:noWrap/>
            <w:vAlign w:val="center"/>
            <w:hideMark/>
          </w:tcPr>
          <w:p w14:paraId="50E6C3E4"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V-Log Index of DP signal, unique within </w:t>
            </w:r>
            <w:proofErr w:type="spellStart"/>
            <w:r w:rsidRPr="00163C7C">
              <w:rPr>
                <w:rFonts w:eastAsia="Times New Roman" w:cs="Calibri"/>
                <w:bCs/>
                <w:color w:val="auto"/>
                <w:sz w:val="18"/>
                <w:szCs w:val="18"/>
                <w:lang w:val="en-US" w:eastAsia="nl-NL"/>
              </w:rPr>
              <w:t>IntersectionList</w:t>
            </w:r>
            <w:proofErr w:type="spellEnd"/>
          </w:p>
        </w:tc>
      </w:tr>
      <w:tr w:rsidR="00BC430F" w:rsidRPr="00163C7C" w14:paraId="37FAB680"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546C52A4"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176</w:t>
            </w:r>
          </w:p>
        </w:tc>
        <w:tc>
          <w:tcPr>
            <w:tcW w:w="9171" w:type="dxa"/>
            <w:noWrap/>
            <w:vAlign w:val="center"/>
            <w:hideMark/>
          </w:tcPr>
          <w:p w14:paraId="5363D54C"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Length of the detection area</w:t>
            </w:r>
          </w:p>
        </w:tc>
      </w:tr>
      <w:tr w:rsidR="00BC430F" w:rsidRPr="00B52453" w14:paraId="0ECDE30F"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283829F0"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183</w:t>
            </w:r>
          </w:p>
        </w:tc>
        <w:tc>
          <w:tcPr>
            <w:tcW w:w="9171" w:type="dxa"/>
            <w:noWrap/>
            <w:vAlign w:val="center"/>
            <w:hideMark/>
          </w:tcPr>
          <w:p w14:paraId="6A20FE6F" w14:textId="77777777" w:rsidR="00DC574E" w:rsidRPr="00B52453"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r w:rsidRPr="00B52453">
              <w:rPr>
                <w:rFonts w:eastAsia="Times New Roman" w:cs="Calibri"/>
                <w:bCs/>
                <w:color w:val="auto"/>
                <w:sz w:val="18"/>
                <w:szCs w:val="18"/>
                <w:lang w:eastAsia="nl-NL"/>
              </w:rPr>
              <w:t xml:space="preserve">List of </w:t>
            </w:r>
            <w:proofErr w:type="spellStart"/>
            <w:r w:rsidRPr="00B52453">
              <w:rPr>
                <w:rFonts w:eastAsia="Times New Roman" w:cs="Calibri"/>
                <w:bCs/>
                <w:color w:val="auto"/>
                <w:sz w:val="18"/>
                <w:szCs w:val="18"/>
                <w:lang w:eastAsia="nl-NL"/>
              </w:rPr>
              <w:t>SensorAllocation</w:t>
            </w:r>
            <w:proofErr w:type="spellEnd"/>
          </w:p>
        </w:tc>
      </w:tr>
      <w:tr w:rsidR="00BC430F" w:rsidRPr="00163C7C" w14:paraId="3414A228"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0B8C7E29"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186</w:t>
            </w:r>
          </w:p>
        </w:tc>
        <w:tc>
          <w:tcPr>
            <w:tcW w:w="9171" w:type="dxa"/>
            <w:noWrap/>
            <w:vAlign w:val="center"/>
            <w:hideMark/>
          </w:tcPr>
          <w:p w14:paraId="765849D0"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Distance from the </w:t>
            </w:r>
            <w:proofErr w:type="spellStart"/>
            <w:r w:rsidRPr="00163C7C">
              <w:rPr>
                <w:rFonts w:eastAsia="Times New Roman" w:cs="Calibri"/>
                <w:bCs/>
                <w:color w:val="auto"/>
                <w:sz w:val="18"/>
                <w:szCs w:val="18"/>
                <w:lang w:val="en-US" w:eastAsia="nl-NL"/>
              </w:rPr>
              <w:t>stopline</w:t>
            </w:r>
            <w:proofErr w:type="spellEnd"/>
            <w:r w:rsidRPr="00163C7C">
              <w:rPr>
                <w:rFonts w:eastAsia="Times New Roman" w:cs="Calibri"/>
                <w:bCs/>
                <w:color w:val="auto"/>
                <w:sz w:val="18"/>
                <w:szCs w:val="18"/>
                <w:lang w:val="en-US" w:eastAsia="nl-NL"/>
              </w:rPr>
              <w:t xml:space="preserve"> to the first interface with the sensor</w:t>
            </w:r>
          </w:p>
        </w:tc>
      </w:tr>
      <w:tr w:rsidR="00BC430F" w:rsidRPr="00B52453" w14:paraId="567D2D44"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169D9A19"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187</w:t>
            </w:r>
          </w:p>
        </w:tc>
        <w:tc>
          <w:tcPr>
            <w:tcW w:w="9171" w:type="dxa"/>
            <w:noWrap/>
            <w:vAlign w:val="center"/>
            <w:hideMark/>
          </w:tcPr>
          <w:p w14:paraId="09A693B5" w14:textId="77777777" w:rsidR="00DC574E" w:rsidRPr="00B52453"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eastAsia="nl-NL"/>
              </w:rPr>
            </w:pPr>
            <w:r w:rsidRPr="00B52453">
              <w:rPr>
                <w:rFonts w:eastAsia="Times New Roman" w:cs="Calibri"/>
                <w:bCs/>
                <w:color w:val="auto"/>
                <w:sz w:val="18"/>
                <w:szCs w:val="18"/>
                <w:lang w:eastAsia="nl-NL"/>
              </w:rPr>
              <w:t xml:space="preserve">List of </w:t>
            </w:r>
            <w:proofErr w:type="spellStart"/>
            <w:r w:rsidRPr="00B52453">
              <w:rPr>
                <w:rFonts w:eastAsia="Times New Roman" w:cs="Calibri"/>
                <w:bCs/>
                <w:color w:val="auto"/>
                <w:sz w:val="18"/>
                <w:szCs w:val="18"/>
                <w:lang w:eastAsia="nl-NL"/>
              </w:rPr>
              <w:t>SensorRelation</w:t>
            </w:r>
            <w:proofErr w:type="spellEnd"/>
          </w:p>
        </w:tc>
      </w:tr>
      <w:tr w:rsidR="00BC430F" w:rsidRPr="00163C7C" w14:paraId="74FECD49"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1B3E717B"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190</w:t>
            </w:r>
          </w:p>
        </w:tc>
        <w:tc>
          <w:tcPr>
            <w:tcW w:w="9171" w:type="dxa"/>
            <w:noWrap/>
            <w:vAlign w:val="center"/>
            <w:hideMark/>
          </w:tcPr>
          <w:p w14:paraId="080CFAD1"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Specific purpose of the sensor</w:t>
            </w:r>
          </w:p>
        </w:tc>
      </w:tr>
      <w:tr w:rsidR="00BC430F" w:rsidRPr="00163C7C" w14:paraId="46389406"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6E164D8C"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197</w:t>
            </w:r>
          </w:p>
        </w:tc>
        <w:tc>
          <w:tcPr>
            <w:tcW w:w="9171" w:type="dxa"/>
            <w:noWrap/>
            <w:vAlign w:val="center"/>
            <w:hideMark/>
          </w:tcPr>
          <w:p w14:paraId="26207516"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Minimum duration this </w:t>
            </w:r>
            <w:proofErr w:type="spellStart"/>
            <w:r w:rsidRPr="00163C7C">
              <w:rPr>
                <w:rFonts w:eastAsia="Times New Roman" w:cs="Calibri"/>
                <w:bCs/>
                <w:color w:val="auto"/>
                <w:sz w:val="18"/>
                <w:szCs w:val="18"/>
                <w:lang w:val="en-US" w:eastAsia="nl-NL"/>
              </w:rPr>
              <w:t>signalGroup</w:t>
            </w:r>
            <w:proofErr w:type="spellEnd"/>
            <w:r w:rsidRPr="00163C7C">
              <w:rPr>
                <w:rFonts w:eastAsia="Times New Roman" w:cs="Calibri"/>
                <w:bCs/>
                <w:color w:val="auto"/>
                <w:sz w:val="18"/>
                <w:szCs w:val="18"/>
                <w:lang w:val="en-US" w:eastAsia="nl-NL"/>
              </w:rPr>
              <w:t xml:space="preserve"> needs to stay red once it turns red (Guaranteed red time)</w:t>
            </w:r>
          </w:p>
        </w:tc>
      </w:tr>
      <w:tr w:rsidR="00BC430F" w:rsidRPr="00163C7C" w14:paraId="4A38FC5A"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03938B84"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198</w:t>
            </w:r>
          </w:p>
        </w:tc>
        <w:tc>
          <w:tcPr>
            <w:tcW w:w="9171" w:type="dxa"/>
            <w:noWrap/>
            <w:vAlign w:val="center"/>
            <w:hideMark/>
          </w:tcPr>
          <w:p w14:paraId="77D53AAD"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Minimum duration this </w:t>
            </w:r>
            <w:proofErr w:type="spellStart"/>
            <w:r w:rsidRPr="00163C7C">
              <w:rPr>
                <w:rFonts w:eastAsia="Times New Roman" w:cs="Calibri"/>
                <w:bCs/>
                <w:color w:val="auto"/>
                <w:sz w:val="18"/>
                <w:szCs w:val="18"/>
                <w:lang w:val="en-US" w:eastAsia="nl-NL"/>
              </w:rPr>
              <w:t>signalGroup</w:t>
            </w:r>
            <w:proofErr w:type="spellEnd"/>
            <w:r w:rsidRPr="00163C7C">
              <w:rPr>
                <w:rFonts w:eastAsia="Times New Roman" w:cs="Calibri"/>
                <w:bCs/>
                <w:color w:val="auto"/>
                <w:sz w:val="18"/>
                <w:szCs w:val="18"/>
                <w:lang w:val="en-US" w:eastAsia="nl-NL"/>
              </w:rPr>
              <w:t xml:space="preserve"> needs to stay green once it turns green (Guaranteed green time)</w:t>
            </w:r>
          </w:p>
        </w:tc>
      </w:tr>
      <w:tr w:rsidR="00BC430F" w:rsidRPr="00163C7C" w14:paraId="11DABDDD"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0735EC21"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199</w:t>
            </w:r>
          </w:p>
        </w:tc>
        <w:tc>
          <w:tcPr>
            <w:tcW w:w="9171" w:type="dxa"/>
            <w:noWrap/>
            <w:vAlign w:val="center"/>
            <w:hideMark/>
          </w:tcPr>
          <w:p w14:paraId="6F830EC6"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 xml:space="preserve">Minimum duration this </w:t>
            </w:r>
            <w:proofErr w:type="spellStart"/>
            <w:r w:rsidRPr="00163C7C">
              <w:rPr>
                <w:rFonts w:eastAsia="Times New Roman" w:cs="Calibri"/>
                <w:bCs/>
                <w:color w:val="auto"/>
                <w:sz w:val="18"/>
                <w:szCs w:val="18"/>
                <w:lang w:val="en-US" w:eastAsia="nl-NL"/>
              </w:rPr>
              <w:t>signalGroup</w:t>
            </w:r>
            <w:proofErr w:type="spellEnd"/>
            <w:r w:rsidRPr="00163C7C">
              <w:rPr>
                <w:rFonts w:eastAsia="Times New Roman" w:cs="Calibri"/>
                <w:bCs/>
                <w:color w:val="auto"/>
                <w:sz w:val="18"/>
                <w:szCs w:val="18"/>
                <w:lang w:val="en-US" w:eastAsia="nl-NL"/>
              </w:rPr>
              <w:t xml:space="preserve"> needs to stay yellow once it turns yellow (Guaranteed yellow time)</w:t>
            </w:r>
          </w:p>
        </w:tc>
      </w:tr>
      <w:tr w:rsidR="00BC430F" w:rsidRPr="00163C7C" w14:paraId="44C35A93" w14:textId="77777777" w:rsidTr="00B52453">
        <w:trPr>
          <w:trHeight w:val="305"/>
        </w:trPr>
        <w:tc>
          <w:tcPr>
            <w:cnfStyle w:val="001000000000" w:firstRow="0" w:lastRow="0" w:firstColumn="1" w:lastColumn="0" w:oddVBand="0" w:evenVBand="0" w:oddHBand="0" w:evenHBand="0" w:firstRowFirstColumn="0" w:firstRowLastColumn="0" w:lastRowFirstColumn="0" w:lastRowLastColumn="0"/>
            <w:tcW w:w="758" w:type="dxa"/>
            <w:noWrap/>
            <w:vAlign w:val="center"/>
            <w:hideMark/>
          </w:tcPr>
          <w:p w14:paraId="0FB28B8C" w14:textId="77777777" w:rsidR="00DC574E" w:rsidRPr="00B52453" w:rsidRDefault="00DC574E" w:rsidP="00BC430F">
            <w:pPr>
              <w:spacing w:after="0"/>
              <w:rPr>
                <w:rFonts w:eastAsia="Times New Roman" w:cs="Calibri"/>
                <w:b w:val="0"/>
                <w:color w:val="auto"/>
                <w:sz w:val="18"/>
                <w:szCs w:val="18"/>
                <w:lang w:eastAsia="nl-NL"/>
              </w:rPr>
            </w:pPr>
            <w:r w:rsidRPr="00B52453">
              <w:rPr>
                <w:rFonts w:eastAsia="Times New Roman" w:cs="Calibri"/>
                <w:b w:val="0"/>
                <w:color w:val="auto"/>
                <w:sz w:val="18"/>
                <w:szCs w:val="18"/>
                <w:lang w:eastAsia="nl-NL"/>
              </w:rPr>
              <w:t>206</w:t>
            </w:r>
          </w:p>
        </w:tc>
        <w:tc>
          <w:tcPr>
            <w:tcW w:w="9171" w:type="dxa"/>
            <w:noWrap/>
            <w:vAlign w:val="center"/>
            <w:hideMark/>
          </w:tcPr>
          <w:p w14:paraId="0F0B6F8E" w14:textId="77777777" w:rsidR="00DC574E" w:rsidRPr="00163C7C" w:rsidRDefault="00DC574E" w:rsidP="00BC430F">
            <w:pPr>
              <w:spacing w:after="0"/>
              <w:cnfStyle w:val="000000000000" w:firstRow="0" w:lastRow="0" w:firstColumn="0" w:lastColumn="0" w:oddVBand="0" w:evenVBand="0" w:oddHBand="0" w:evenHBand="0" w:firstRowFirstColumn="0" w:firstRowLastColumn="0" w:lastRowFirstColumn="0" w:lastRowLastColumn="0"/>
              <w:rPr>
                <w:rFonts w:eastAsia="Times New Roman" w:cs="Calibri"/>
                <w:bCs/>
                <w:color w:val="auto"/>
                <w:sz w:val="18"/>
                <w:szCs w:val="18"/>
                <w:lang w:val="en-US" w:eastAsia="nl-NL"/>
              </w:rPr>
            </w:pPr>
            <w:r w:rsidRPr="00163C7C">
              <w:rPr>
                <w:rFonts w:eastAsia="Times New Roman" w:cs="Calibri"/>
                <w:bCs/>
                <w:color w:val="auto"/>
                <w:sz w:val="18"/>
                <w:szCs w:val="18"/>
                <w:lang w:val="en-US" w:eastAsia="nl-NL"/>
              </w:rPr>
              <w:t>Time to clear the traffic intersection area of two conflicting movements</w:t>
            </w:r>
          </w:p>
        </w:tc>
      </w:tr>
    </w:tbl>
    <w:p w14:paraId="033F53B7" w14:textId="77777777" w:rsidR="00BC430F" w:rsidRPr="00163C7C" w:rsidRDefault="00BC430F" w:rsidP="00BC430F">
      <w:pPr>
        <w:pStyle w:val="Lijstalinea"/>
        <w:spacing w:after="0" w:line="280" w:lineRule="atLeast"/>
        <w:rPr>
          <w:lang w:val="en-US"/>
        </w:rPr>
      </w:pPr>
    </w:p>
    <w:p w14:paraId="4C4FB04E" w14:textId="19AC54D6" w:rsidR="00D50D63" w:rsidRDefault="00D50D63" w:rsidP="00D50D63">
      <w:pPr>
        <w:pStyle w:val="Lijstalinea"/>
        <w:numPr>
          <w:ilvl w:val="0"/>
          <w:numId w:val="3"/>
        </w:numPr>
        <w:spacing w:after="0" w:line="280" w:lineRule="atLeast"/>
      </w:pPr>
      <w:r>
        <w:t>Detectie:</w:t>
      </w:r>
    </w:p>
    <w:p w14:paraId="248BC3A6" w14:textId="240362BB" w:rsidR="005E08EC" w:rsidRDefault="005E08EC" w:rsidP="00D50D63">
      <w:pPr>
        <w:pStyle w:val="Lijstalinea"/>
        <w:numPr>
          <w:ilvl w:val="1"/>
          <w:numId w:val="3"/>
        </w:numPr>
        <w:spacing w:after="0" w:line="280" w:lineRule="atLeast"/>
      </w:pPr>
      <w:r>
        <w:t>Koppeling aan de juiste rijstrook</w:t>
      </w:r>
      <w:r w:rsidR="00DC574E">
        <w:t>;</w:t>
      </w:r>
    </w:p>
    <w:p w14:paraId="282B8288" w14:textId="6DE5D0E5" w:rsidR="00D50D63" w:rsidRDefault="00D50D63" w:rsidP="00D50D63">
      <w:pPr>
        <w:pStyle w:val="Lijstalinea"/>
        <w:numPr>
          <w:ilvl w:val="1"/>
          <w:numId w:val="3"/>
        </w:numPr>
        <w:spacing w:after="0" w:line="280" w:lineRule="atLeast"/>
      </w:pPr>
      <w:r>
        <w:t>Lengte van de sensor;</w:t>
      </w:r>
    </w:p>
    <w:p w14:paraId="37977051" w14:textId="59AC3B92" w:rsidR="000F226E" w:rsidRDefault="000F226E" w:rsidP="005B2AEF">
      <w:pPr>
        <w:pStyle w:val="Lijstalinea"/>
        <w:numPr>
          <w:ilvl w:val="1"/>
          <w:numId w:val="3"/>
        </w:numPr>
        <w:spacing w:after="0" w:line="280" w:lineRule="atLeast"/>
      </w:pPr>
      <w:r>
        <w:t>Afstand van de stopstreep tot het begin van de</w:t>
      </w:r>
      <w:r w:rsidRPr="000F226E">
        <w:t xml:space="preserve"> </w:t>
      </w:r>
      <w:r>
        <w:t xml:space="preserve">sensor; </w:t>
      </w:r>
    </w:p>
    <w:p w14:paraId="3256F83D" w14:textId="3EBB34FA" w:rsidR="005B2AEF" w:rsidRDefault="005B2AEF" w:rsidP="005B2AEF">
      <w:pPr>
        <w:pStyle w:val="Lijstalinea"/>
        <w:numPr>
          <w:ilvl w:val="1"/>
          <w:numId w:val="3"/>
        </w:numPr>
        <w:spacing w:after="0" w:line="280" w:lineRule="atLeast"/>
      </w:pPr>
      <w:r>
        <w:t>Positie van de sensor is het eerste punt van de sensor, gezien vanaf de stopstreep;</w:t>
      </w:r>
    </w:p>
    <w:p w14:paraId="6FD4F893" w14:textId="079AF990" w:rsidR="00BC430F" w:rsidRDefault="00B666FF" w:rsidP="00BC430F">
      <w:pPr>
        <w:pStyle w:val="Lijstalinea"/>
        <w:numPr>
          <w:ilvl w:val="1"/>
          <w:numId w:val="3"/>
        </w:numPr>
        <w:spacing w:after="0" w:line="280" w:lineRule="atLeast"/>
      </w:pPr>
      <w:r>
        <w:t>Doel</w:t>
      </w:r>
      <w:r w:rsidR="00BC430F">
        <w:t xml:space="preserve"> van de </w:t>
      </w:r>
      <w:r w:rsidR="00CF19B5">
        <w:t>eerste lus</w:t>
      </w:r>
      <w:r w:rsidR="00BC430F">
        <w:t xml:space="preserve"> is </w:t>
      </w:r>
      <w:proofErr w:type="spellStart"/>
      <w:r w:rsidR="00BC430F">
        <w:t>measure</w:t>
      </w:r>
      <w:proofErr w:type="spellEnd"/>
      <w:r w:rsidR="00BC430F">
        <w:t xml:space="preserve"> en </w:t>
      </w:r>
      <w:proofErr w:type="spellStart"/>
      <w:r w:rsidR="00003906">
        <w:t>gapMeasure</w:t>
      </w:r>
      <w:proofErr w:type="spellEnd"/>
      <w:r w:rsidR="00003906">
        <w:t xml:space="preserve"> </w:t>
      </w:r>
      <w:r w:rsidR="00BC430F">
        <w:t>(gemotoriseerd verkeer en fiets);</w:t>
      </w:r>
    </w:p>
    <w:p w14:paraId="58510381" w14:textId="20D99185" w:rsidR="00BC430F" w:rsidRDefault="00BC430F" w:rsidP="00BC430F">
      <w:pPr>
        <w:pStyle w:val="Lijstalinea"/>
        <w:numPr>
          <w:ilvl w:val="1"/>
          <w:numId w:val="3"/>
        </w:numPr>
        <w:spacing w:after="0" w:line="280" w:lineRule="atLeast"/>
      </w:pPr>
      <w:r>
        <w:t xml:space="preserve">Doel van de </w:t>
      </w:r>
      <w:r w:rsidR="00CF19B5">
        <w:t>tweede</w:t>
      </w:r>
      <w:r>
        <w:t xml:space="preserve"> lus is </w:t>
      </w:r>
      <w:proofErr w:type="spellStart"/>
      <w:r>
        <w:t>verification</w:t>
      </w:r>
      <w:proofErr w:type="spellEnd"/>
      <w:r>
        <w:t xml:space="preserve"> en </w:t>
      </w:r>
      <w:proofErr w:type="spellStart"/>
      <w:r>
        <w:t>gap</w:t>
      </w:r>
      <w:r w:rsidR="00003906">
        <w:t>V</w:t>
      </w:r>
      <w:r>
        <w:t>erification</w:t>
      </w:r>
      <w:proofErr w:type="spellEnd"/>
      <w:r>
        <w:t xml:space="preserve"> (gemotoriseerd verkeer). </w:t>
      </w:r>
    </w:p>
    <w:p w14:paraId="3AF9D51B" w14:textId="2F7B3FEA" w:rsidR="00D50D63" w:rsidRDefault="00D50D63" w:rsidP="00D50D63">
      <w:pPr>
        <w:pStyle w:val="Lijstalinea"/>
        <w:numPr>
          <w:ilvl w:val="0"/>
          <w:numId w:val="3"/>
        </w:numPr>
        <w:spacing w:after="0" w:line="280" w:lineRule="atLeast"/>
      </w:pPr>
      <w:r>
        <w:t>Vormgeving</w:t>
      </w:r>
      <w:r w:rsidR="00DC574E">
        <w:t>:</w:t>
      </w:r>
    </w:p>
    <w:p w14:paraId="1D713FC2" w14:textId="329286B2" w:rsidR="00D50D63" w:rsidRDefault="00D50D63" w:rsidP="00D50D63">
      <w:pPr>
        <w:pStyle w:val="Lijstalinea"/>
        <w:numPr>
          <w:ilvl w:val="1"/>
          <w:numId w:val="3"/>
        </w:numPr>
        <w:spacing w:after="0" w:line="280" w:lineRule="atLeast"/>
      </w:pPr>
      <w:r>
        <w:t>Positie van de rijstrook op de arm (alleen van de toevoerende rijstroken);</w:t>
      </w:r>
    </w:p>
    <w:p w14:paraId="3A462AD7" w14:textId="356406F6" w:rsidR="00590C78" w:rsidRDefault="00590C78" w:rsidP="00D50D63">
      <w:pPr>
        <w:pStyle w:val="Lijstalinea"/>
        <w:numPr>
          <w:ilvl w:val="1"/>
          <w:numId w:val="3"/>
        </w:numPr>
        <w:spacing w:after="0" w:line="280" w:lineRule="atLeast"/>
      </w:pPr>
      <w:r>
        <w:t>Gekoppeld aan juiste afvoerende rijstrook;</w:t>
      </w:r>
    </w:p>
    <w:p w14:paraId="1CA7ABE1" w14:textId="77777777" w:rsidR="00D50D63" w:rsidRDefault="00D50D63" w:rsidP="00D50D63">
      <w:pPr>
        <w:pStyle w:val="Lijstalinea"/>
        <w:numPr>
          <w:ilvl w:val="1"/>
          <w:numId w:val="3"/>
        </w:numPr>
        <w:spacing w:after="0" w:line="280" w:lineRule="atLeast"/>
      </w:pPr>
      <w:r>
        <w:t>Afrijcapaciteit;</w:t>
      </w:r>
    </w:p>
    <w:p w14:paraId="67E95835" w14:textId="77777777" w:rsidR="00DC574E" w:rsidRDefault="00D50D63" w:rsidP="00570119">
      <w:pPr>
        <w:pStyle w:val="Lijstalinea"/>
        <w:numPr>
          <w:ilvl w:val="1"/>
          <w:numId w:val="3"/>
        </w:numPr>
        <w:spacing w:after="0" w:line="280" w:lineRule="atLeast"/>
      </w:pPr>
      <w:r>
        <w:t>Lengte rijstrook</w:t>
      </w:r>
      <w:r w:rsidR="00DC574E">
        <w:t>;</w:t>
      </w:r>
    </w:p>
    <w:p w14:paraId="67798544" w14:textId="04507DD8" w:rsidR="00570119" w:rsidRDefault="00DC574E" w:rsidP="00570119">
      <w:pPr>
        <w:pStyle w:val="Lijstalinea"/>
        <w:numPr>
          <w:ilvl w:val="1"/>
          <w:numId w:val="3"/>
        </w:numPr>
        <w:spacing w:after="0" w:line="280" w:lineRule="atLeast"/>
      </w:pPr>
      <w:r>
        <w:t xml:space="preserve">Snelheid </w:t>
      </w:r>
      <w:r w:rsidR="003672B7">
        <w:t>arm/</w:t>
      </w:r>
      <w:r>
        <w:t>rijstrook.</w:t>
      </w:r>
    </w:p>
    <w:p w14:paraId="7530394A" w14:textId="58B8C4EA" w:rsidR="00570119" w:rsidRDefault="007B49C4" w:rsidP="00BC430F">
      <w:pPr>
        <w:pStyle w:val="Lijstalinea"/>
        <w:numPr>
          <w:ilvl w:val="0"/>
          <w:numId w:val="3"/>
        </w:numPr>
        <w:spacing w:after="0" w:line="280" w:lineRule="atLeast"/>
      </w:pPr>
      <w:r>
        <w:t>Garantie o</w:t>
      </w:r>
      <w:r w:rsidR="00570119">
        <w:t xml:space="preserve">ntruimingstijden conform </w:t>
      </w:r>
      <w:r w:rsidR="00B666FF">
        <w:t>bewaking</w:t>
      </w:r>
    </w:p>
    <w:p w14:paraId="5612C03F" w14:textId="1E07B778" w:rsidR="00D50D63" w:rsidRDefault="00DC574E" w:rsidP="00D50D63">
      <w:pPr>
        <w:pStyle w:val="Lijstalinea"/>
        <w:numPr>
          <w:ilvl w:val="0"/>
          <w:numId w:val="3"/>
        </w:numPr>
        <w:spacing w:after="0" w:line="280" w:lineRule="atLeast"/>
      </w:pPr>
      <w:r>
        <w:t xml:space="preserve">Vlog index </w:t>
      </w:r>
      <w:r w:rsidR="00BC430F">
        <w:t xml:space="preserve">met juiste naam </w:t>
      </w:r>
      <w:r>
        <w:t>van de elementen:</w:t>
      </w:r>
    </w:p>
    <w:p w14:paraId="162ACECC" w14:textId="3B069A98" w:rsidR="00B666FF" w:rsidRDefault="00B666FF" w:rsidP="00D50D63">
      <w:pPr>
        <w:pStyle w:val="Lijstalinea"/>
        <w:numPr>
          <w:ilvl w:val="1"/>
          <w:numId w:val="3"/>
        </w:numPr>
        <w:spacing w:after="0" w:line="280" w:lineRule="atLeast"/>
      </w:pPr>
      <w:proofErr w:type="spellStart"/>
      <w:r>
        <w:t>controlUnit</w:t>
      </w:r>
      <w:proofErr w:type="spellEnd"/>
      <w:r>
        <w:t>;</w:t>
      </w:r>
    </w:p>
    <w:p w14:paraId="28660E2D" w14:textId="7469B3FC" w:rsidR="00D50D63" w:rsidRDefault="00D50D63" w:rsidP="00D50D63">
      <w:pPr>
        <w:pStyle w:val="Lijstalinea"/>
        <w:numPr>
          <w:ilvl w:val="1"/>
          <w:numId w:val="3"/>
        </w:numPr>
        <w:spacing w:after="0" w:line="280" w:lineRule="atLeast"/>
      </w:pPr>
      <w:r>
        <w:t>Signaalgroepen (FC);</w:t>
      </w:r>
    </w:p>
    <w:p w14:paraId="6E3A8D4A" w14:textId="0C962A7D" w:rsidR="00D50D63" w:rsidRDefault="00D50D63" w:rsidP="00D50D63">
      <w:pPr>
        <w:pStyle w:val="Lijstalinea"/>
        <w:numPr>
          <w:ilvl w:val="1"/>
          <w:numId w:val="3"/>
        </w:numPr>
        <w:spacing w:after="0" w:line="280" w:lineRule="atLeast"/>
      </w:pPr>
      <w:r>
        <w:t>Detectoren (DP);</w:t>
      </w:r>
    </w:p>
    <w:p w14:paraId="574B51E2" w14:textId="77E8A498" w:rsidR="00D50D63" w:rsidRDefault="00D50D63" w:rsidP="00D50D63">
      <w:pPr>
        <w:pStyle w:val="Lijstalinea"/>
        <w:numPr>
          <w:ilvl w:val="1"/>
          <w:numId w:val="3"/>
        </w:numPr>
        <w:spacing w:after="0" w:line="280" w:lineRule="atLeast"/>
      </w:pPr>
      <w:r>
        <w:t>Ingangen (IS);</w:t>
      </w:r>
    </w:p>
    <w:p w14:paraId="66F53E33" w14:textId="0332D4CE" w:rsidR="005F34AF" w:rsidRPr="001A499B" w:rsidRDefault="00D50D63" w:rsidP="00BC430F">
      <w:pPr>
        <w:pStyle w:val="Lijstalinea"/>
        <w:numPr>
          <w:ilvl w:val="1"/>
          <w:numId w:val="3"/>
        </w:numPr>
        <w:spacing w:after="0" w:line="280" w:lineRule="atLeast"/>
      </w:pPr>
      <w:r>
        <w:t>Uitgangen (US)</w:t>
      </w:r>
      <w:r w:rsidR="00DC574E">
        <w:t>.</w:t>
      </w:r>
    </w:p>
    <w:sectPr w:rsidR="005F34AF" w:rsidRPr="001A499B" w:rsidSect="00CF19B5">
      <w:headerReference w:type="default" r:id="rId8"/>
      <w:pgSz w:w="11906" w:h="16838"/>
      <w:pgMar w:top="1135" w:right="566" w:bottom="1276"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D1D006" w16cid:durableId="2043107A"/>
  <w16cid:commentId w16cid:paraId="475C1069" w16cid:durableId="20430F76"/>
  <w16cid:commentId w16cid:paraId="7769DAA7" w16cid:durableId="204311D1"/>
  <w16cid:commentId w16cid:paraId="11D9F7C4" w16cid:durableId="20430F77"/>
  <w16cid:commentId w16cid:paraId="2910D538" w16cid:durableId="204312F3"/>
  <w16cid:commentId w16cid:paraId="47BCA061" w16cid:durableId="20430F78"/>
  <w16cid:commentId w16cid:paraId="501AA224" w16cid:durableId="204313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AC6EB" w14:textId="77777777" w:rsidR="00851CEF" w:rsidRDefault="00851CEF" w:rsidP="00851CEF">
      <w:pPr>
        <w:spacing w:after="0"/>
      </w:pPr>
      <w:r>
        <w:separator/>
      </w:r>
    </w:p>
  </w:endnote>
  <w:endnote w:type="continuationSeparator" w:id="0">
    <w:p w14:paraId="127D3906" w14:textId="77777777" w:rsidR="00851CEF" w:rsidRDefault="00851CEF" w:rsidP="00851C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BEF99B" w14:textId="77777777" w:rsidR="00851CEF" w:rsidRDefault="00851CEF" w:rsidP="00851CEF">
      <w:pPr>
        <w:spacing w:after="0"/>
      </w:pPr>
      <w:r>
        <w:separator/>
      </w:r>
    </w:p>
  </w:footnote>
  <w:footnote w:type="continuationSeparator" w:id="0">
    <w:p w14:paraId="2E8E5CAE" w14:textId="77777777" w:rsidR="00851CEF" w:rsidRDefault="00851CEF" w:rsidP="00851C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2F672" w14:textId="14CB6312" w:rsidR="00851CEF" w:rsidRDefault="0026635C">
    <w:pPr>
      <w:pStyle w:val="Koptekst"/>
      <w:jc w:val="right"/>
      <w:rPr>
        <w:color w:val="4F81BD" w:themeColor="accent1"/>
      </w:rPr>
    </w:pPr>
    <w:sdt>
      <w:sdtPr>
        <w:rPr>
          <w:color w:val="4F81BD" w:themeColor="accent1"/>
        </w:rPr>
        <w:alias w:val="Titel"/>
        <w:tag w:val=""/>
        <w:id w:val="649953599"/>
        <w:placeholder>
          <w:docPart w:val="15932141D11940B79DD61EBE38C9FA26"/>
        </w:placeholder>
        <w:dataBinding w:prefixMappings="xmlns:ns0='http://purl.org/dc/elements/1.1/' xmlns:ns1='http://schemas.openxmlformats.org/package/2006/metadata/core-properties' " w:xpath="/ns1:coreProperties[1]/ns0:title[1]" w:storeItemID="{6C3C8BC8-F283-45AE-878A-BAB7291924A1}"/>
        <w:text/>
      </w:sdtPr>
      <w:sdtEndPr/>
      <w:sdtContent>
        <w:r w:rsidR="00664679">
          <w:rPr>
            <w:color w:val="4F81BD" w:themeColor="accent1"/>
          </w:rPr>
          <w:t>Versie 1.</w:t>
        </w:r>
        <w:r w:rsidR="00CF19B5">
          <w:rPr>
            <w:color w:val="4F81BD" w:themeColor="accent1"/>
          </w:rPr>
          <w:t>3</w:t>
        </w:r>
      </w:sdtContent>
    </w:sdt>
    <w:r w:rsidR="00851CEF">
      <w:rPr>
        <w:color w:val="4F81BD" w:themeColor="accent1"/>
      </w:rPr>
      <w:t xml:space="preserve"> | </w:t>
    </w:r>
    <w:r w:rsidR="00CF19B5">
      <w:rPr>
        <w:color w:val="4F81BD" w:themeColor="accent1"/>
      </w:rPr>
      <w:t>14 januari2020</w:t>
    </w:r>
  </w:p>
  <w:p w14:paraId="6CBB8924" w14:textId="77777777" w:rsidR="00851CEF" w:rsidRDefault="00851CE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502DC"/>
    <w:multiLevelType w:val="hybridMultilevel"/>
    <w:tmpl w:val="B99ADD1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C037F4"/>
    <w:multiLevelType w:val="hybridMultilevel"/>
    <w:tmpl w:val="B22605FE"/>
    <w:lvl w:ilvl="0" w:tplc="D1962056">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0785560"/>
    <w:multiLevelType w:val="hybridMultilevel"/>
    <w:tmpl w:val="FB94F9C0"/>
    <w:lvl w:ilvl="0" w:tplc="D196205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3E51"/>
    <w:rsid w:val="00003906"/>
    <w:rsid w:val="000F226E"/>
    <w:rsid w:val="00113458"/>
    <w:rsid w:val="00163C7C"/>
    <w:rsid w:val="0016595A"/>
    <w:rsid w:val="001A499B"/>
    <w:rsid w:val="001B10C7"/>
    <w:rsid w:val="001D392C"/>
    <w:rsid w:val="001D48A3"/>
    <w:rsid w:val="001E3A7A"/>
    <w:rsid w:val="0022426F"/>
    <w:rsid w:val="00226430"/>
    <w:rsid w:val="0026635C"/>
    <w:rsid w:val="00335F9A"/>
    <w:rsid w:val="003672B7"/>
    <w:rsid w:val="003A1DB9"/>
    <w:rsid w:val="003C1304"/>
    <w:rsid w:val="0044142A"/>
    <w:rsid w:val="004A0CA4"/>
    <w:rsid w:val="0052180D"/>
    <w:rsid w:val="005675F3"/>
    <w:rsid w:val="00570119"/>
    <w:rsid w:val="00590C78"/>
    <w:rsid w:val="00591AE2"/>
    <w:rsid w:val="005B2AEF"/>
    <w:rsid w:val="005D1374"/>
    <w:rsid w:val="005E08EC"/>
    <w:rsid w:val="005F34AF"/>
    <w:rsid w:val="00664679"/>
    <w:rsid w:val="00691EF1"/>
    <w:rsid w:val="006E52BF"/>
    <w:rsid w:val="00717AC8"/>
    <w:rsid w:val="00732DE4"/>
    <w:rsid w:val="0074303B"/>
    <w:rsid w:val="007A7F7E"/>
    <w:rsid w:val="007B49C4"/>
    <w:rsid w:val="00811EA2"/>
    <w:rsid w:val="00851CEF"/>
    <w:rsid w:val="00961242"/>
    <w:rsid w:val="009E4B62"/>
    <w:rsid w:val="00A0373D"/>
    <w:rsid w:val="00A704FA"/>
    <w:rsid w:val="00AB58E8"/>
    <w:rsid w:val="00B040A0"/>
    <w:rsid w:val="00B304F0"/>
    <w:rsid w:val="00B52453"/>
    <w:rsid w:val="00B666FF"/>
    <w:rsid w:val="00BC3E51"/>
    <w:rsid w:val="00BC430F"/>
    <w:rsid w:val="00C04E14"/>
    <w:rsid w:val="00C93E42"/>
    <w:rsid w:val="00CD2B04"/>
    <w:rsid w:val="00CE759E"/>
    <w:rsid w:val="00CF19B5"/>
    <w:rsid w:val="00D50D63"/>
    <w:rsid w:val="00D87777"/>
    <w:rsid w:val="00DC574E"/>
    <w:rsid w:val="00DF2E11"/>
    <w:rsid w:val="00E0629A"/>
    <w:rsid w:val="00E47014"/>
    <w:rsid w:val="00EE37DB"/>
    <w:rsid w:val="00EF1C09"/>
    <w:rsid w:val="00F01D9C"/>
    <w:rsid w:val="00F3178B"/>
    <w:rsid w:val="00F45B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8571707"/>
  <w15:chartTrackingRefBased/>
  <w15:docId w15:val="{A3D785B1-5452-4C16-B86C-67406442F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91EF1"/>
    <w:pPr>
      <w:spacing w:after="280" w:line="240" w:lineRule="auto"/>
    </w:pPr>
    <w:rPr>
      <w:rFonts w:ascii="Lucida Sans" w:hAnsi="Lucida Sans"/>
      <w:sz w:val="19"/>
    </w:rPr>
  </w:style>
  <w:style w:type="paragraph" w:styleId="Kop1">
    <w:name w:val="heading 1"/>
    <w:basedOn w:val="Standaard"/>
    <w:next w:val="Standaard"/>
    <w:link w:val="Kop1Char"/>
    <w:autoRedefine/>
    <w:uiPriority w:val="9"/>
    <w:qFormat/>
    <w:rsid w:val="001D392C"/>
    <w:pPr>
      <w:keepNext/>
      <w:keepLines/>
      <w:spacing w:before="480"/>
      <w:outlineLvl w:val="0"/>
    </w:pPr>
    <w:rPr>
      <w:rFonts w:eastAsiaTheme="majorEastAsia" w:cstheme="majorBidi"/>
      <w:b/>
      <w:bCs/>
      <w:color w:val="2891E1"/>
      <w:sz w:val="28"/>
      <w:szCs w:val="28"/>
    </w:rPr>
  </w:style>
  <w:style w:type="paragraph" w:styleId="Kop2">
    <w:name w:val="heading 2"/>
    <w:basedOn w:val="Standaard"/>
    <w:next w:val="Standaard"/>
    <w:link w:val="Kop2Char"/>
    <w:autoRedefine/>
    <w:uiPriority w:val="9"/>
    <w:unhideWhenUsed/>
    <w:qFormat/>
    <w:rsid w:val="001D392C"/>
    <w:pPr>
      <w:keepNext/>
      <w:keepLines/>
      <w:spacing w:before="200"/>
      <w:outlineLvl w:val="1"/>
    </w:pPr>
    <w:rPr>
      <w:rFonts w:eastAsiaTheme="majorEastAsia" w:cstheme="majorBidi"/>
      <w:b/>
      <w:bCs/>
      <w:color w:val="2891E1"/>
      <w:szCs w:val="26"/>
    </w:rPr>
  </w:style>
  <w:style w:type="paragraph" w:styleId="Kop3">
    <w:name w:val="heading 3"/>
    <w:basedOn w:val="Standaard"/>
    <w:next w:val="Standaard"/>
    <w:link w:val="Kop3Char"/>
    <w:autoRedefine/>
    <w:uiPriority w:val="9"/>
    <w:unhideWhenUsed/>
    <w:qFormat/>
    <w:rsid w:val="001D392C"/>
    <w:pPr>
      <w:keepNext/>
      <w:keepLines/>
      <w:spacing w:before="200"/>
      <w:outlineLvl w:val="2"/>
    </w:pPr>
    <w:rPr>
      <w:rFonts w:eastAsiaTheme="majorEastAsia" w:cstheme="majorBidi"/>
      <w:b/>
      <w:bCs/>
    </w:rPr>
  </w:style>
  <w:style w:type="paragraph" w:styleId="Kop4">
    <w:name w:val="heading 4"/>
    <w:basedOn w:val="Standaard"/>
    <w:next w:val="Standaard"/>
    <w:link w:val="Kop4Char"/>
    <w:uiPriority w:val="9"/>
    <w:semiHidden/>
    <w:unhideWhenUsed/>
    <w:qFormat/>
    <w:rsid w:val="001D392C"/>
    <w:pPr>
      <w:keepNext/>
      <w:keepLines/>
      <w:spacing w:before="200"/>
      <w:outlineLvl w:val="3"/>
    </w:pPr>
    <w:rPr>
      <w:rFonts w:eastAsiaTheme="majorEastAsia" w:cstheme="majorBidi"/>
      <w:b/>
      <w:bCs/>
      <w:i/>
      <w:i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1D392C"/>
    <w:rPr>
      <w:rFonts w:ascii="Tahoma" w:hAnsi="Tahoma" w:cs="Tahoma"/>
      <w:szCs w:val="16"/>
    </w:rPr>
  </w:style>
  <w:style w:type="character" w:customStyle="1" w:styleId="BallontekstChar">
    <w:name w:val="Ballontekst Char"/>
    <w:basedOn w:val="Standaardalinea-lettertype"/>
    <w:link w:val="Ballontekst"/>
    <w:uiPriority w:val="99"/>
    <w:semiHidden/>
    <w:rsid w:val="001D392C"/>
    <w:rPr>
      <w:rFonts w:ascii="Tahoma" w:hAnsi="Tahoma" w:cs="Tahoma"/>
      <w:sz w:val="16"/>
      <w:szCs w:val="16"/>
    </w:rPr>
  </w:style>
  <w:style w:type="paragraph" w:styleId="Citaat">
    <w:name w:val="Quote"/>
    <w:basedOn w:val="Standaard"/>
    <w:next w:val="Standaard"/>
    <w:link w:val="CitaatChar"/>
    <w:uiPriority w:val="29"/>
    <w:qFormat/>
    <w:rsid w:val="001D392C"/>
    <w:rPr>
      <w:i/>
      <w:iCs/>
      <w:color w:val="000000" w:themeColor="text1"/>
    </w:rPr>
  </w:style>
  <w:style w:type="character" w:customStyle="1" w:styleId="CitaatChar">
    <w:name w:val="Citaat Char"/>
    <w:basedOn w:val="Standaardalinea-lettertype"/>
    <w:link w:val="Citaat"/>
    <w:uiPriority w:val="29"/>
    <w:rsid w:val="001D392C"/>
    <w:rPr>
      <w:rFonts w:ascii="Lucida Sans" w:hAnsi="Lucida Sans"/>
      <w:i/>
      <w:iCs/>
      <w:color w:val="000000" w:themeColor="text1"/>
      <w:sz w:val="19"/>
    </w:rPr>
  </w:style>
  <w:style w:type="paragraph" w:styleId="Duidelijkcitaat">
    <w:name w:val="Intense Quote"/>
    <w:basedOn w:val="Standaard"/>
    <w:next w:val="Standaard"/>
    <w:link w:val="DuidelijkcitaatChar"/>
    <w:uiPriority w:val="30"/>
    <w:qFormat/>
    <w:rsid w:val="001D392C"/>
    <w:pPr>
      <w:pBdr>
        <w:bottom w:val="single" w:sz="4" w:space="4" w:color="4F81BD" w:themeColor="accent1"/>
      </w:pBdr>
      <w:spacing w:before="200"/>
      <w:ind w:left="936" w:right="936"/>
    </w:pPr>
    <w:rPr>
      <w:b/>
      <w:bCs/>
      <w:i/>
      <w:iCs/>
      <w:color w:val="2891E1"/>
    </w:rPr>
  </w:style>
  <w:style w:type="character" w:customStyle="1" w:styleId="DuidelijkcitaatChar">
    <w:name w:val="Duidelijk citaat Char"/>
    <w:basedOn w:val="Standaardalinea-lettertype"/>
    <w:link w:val="Duidelijkcitaat"/>
    <w:uiPriority w:val="30"/>
    <w:rsid w:val="001D392C"/>
    <w:rPr>
      <w:rFonts w:ascii="Lucida Sans" w:hAnsi="Lucida Sans"/>
      <w:b/>
      <w:bCs/>
      <w:i/>
      <w:iCs/>
      <w:color w:val="2891E1"/>
      <w:sz w:val="19"/>
    </w:rPr>
  </w:style>
  <w:style w:type="paragraph" w:styleId="Geenafstand">
    <w:name w:val="No Spacing"/>
    <w:uiPriority w:val="1"/>
    <w:rsid w:val="001A499B"/>
    <w:pPr>
      <w:spacing w:line="240" w:lineRule="auto"/>
    </w:pPr>
    <w:rPr>
      <w:rFonts w:ascii="Lucida Sans" w:hAnsi="Lucida Sans"/>
      <w:sz w:val="19"/>
    </w:rPr>
  </w:style>
  <w:style w:type="character" w:styleId="Intensievebenadrukking">
    <w:name w:val="Intense Emphasis"/>
    <w:basedOn w:val="Standaardalinea-lettertype"/>
    <w:uiPriority w:val="21"/>
    <w:qFormat/>
    <w:rsid w:val="001D392C"/>
    <w:rPr>
      <w:rFonts w:ascii="Lucida Sans" w:hAnsi="Lucida Sans"/>
      <w:b/>
      <w:bCs/>
      <w:i/>
      <w:iCs/>
      <w:color w:val="2891E1"/>
      <w:sz w:val="19"/>
    </w:rPr>
  </w:style>
  <w:style w:type="character" w:styleId="Intensieveverwijzing">
    <w:name w:val="Intense Reference"/>
    <w:basedOn w:val="Standaardalinea-lettertype"/>
    <w:uiPriority w:val="32"/>
    <w:qFormat/>
    <w:rsid w:val="001D392C"/>
    <w:rPr>
      <w:rFonts w:ascii="Lucida Sans" w:hAnsi="Lucida Sans"/>
      <w:b/>
      <w:bCs/>
      <w:smallCaps/>
      <w:color w:val="C0504D" w:themeColor="accent2"/>
      <w:spacing w:val="5"/>
      <w:sz w:val="19"/>
      <w:u w:val="single"/>
    </w:rPr>
  </w:style>
  <w:style w:type="character" w:customStyle="1" w:styleId="Kop1Char">
    <w:name w:val="Kop 1 Char"/>
    <w:basedOn w:val="Standaardalinea-lettertype"/>
    <w:link w:val="Kop1"/>
    <w:uiPriority w:val="9"/>
    <w:rsid w:val="001D392C"/>
    <w:rPr>
      <w:rFonts w:ascii="Lucida Sans" w:eastAsiaTheme="majorEastAsia" w:hAnsi="Lucida Sans" w:cstheme="majorBidi"/>
      <w:b/>
      <w:bCs/>
      <w:color w:val="2891E1"/>
      <w:sz w:val="28"/>
      <w:szCs w:val="28"/>
    </w:rPr>
  </w:style>
  <w:style w:type="character" w:customStyle="1" w:styleId="Kop2Char">
    <w:name w:val="Kop 2 Char"/>
    <w:basedOn w:val="Standaardalinea-lettertype"/>
    <w:link w:val="Kop2"/>
    <w:uiPriority w:val="9"/>
    <w:rsid w:val="001D392C"/>
    <w:rPr>
      <w:rFonts w:ascii="Lucida Sans" w:eastAsiaTheme="majorEastAsia" w:hAnsi="Lucida Sans" w:cstheme="majorBidi"/>
      <w:b/>
      <w:bCs/>
      <w:color w:val="2891E1"/>
      <w:sz w:val="19"/>
      <w:szCs w:val="26"/>
    </w:rPr>
  </w:style>
  <w:style w:type="character" w:customStyle="1" w:styleId="Kop3Char">
    <w:name w:val="Kop 3 Char"/>
    <w:basedOn w:val="Standaardalinea-lettertype"/>
    <w:link w:val="Kop3"/>
    <w:uiPriority w:val="9"/>
    <w:rsid w:val="001D392C"/>
    <w:rPr>
      <w:rFonts w:ascii="Lucida Sans" w:eastAsiaTheme="majorEastAsia" w:hAnsi="Lucida Sans" w:cstheme="majorBidi"/>
      <w:b/>
      <w:bCs/>
      <w:sz w:val="19"/>
    </w:rPr>
  </w:style>
  <w:style w:type="character" w:customStyle="1" w:styleId="Kop4Char">
    <w:name w:val="Kop 4 Char"/>
    <w:basedOn w:val="Standaardalinea-lettertype"/>
    <w:link w:val="Kop4"/>
    <w:uiPriority w:val="9"/>
    <w:semiHidden/>
    <w:rsid w:val="001D392C"/>
    <w:rPr>
      <w:rFonts w:ascii="Lucida Sans" w:eastAsiaTheme="majorEastAsia" w:hAnsi="Lucida Sans" w:cstheme="majorBidi"/>
      <w:b/>
      <w:bCs/>
      <w:i/>
      <w:iCs/>
      <w:color w:val="4F81BD" w:themeColor="accent1"/>
      <w:sz w:val="19"/>
    </w:rPr>
  </w:style>
  <w:style w:type="paragraph" w:styleId="Lijstalinea">
    <w:name w:val="List Paragraph"/>
    <w:basedOn w:val="Standaard"/>
    <w:uiPriority w:val="34"/>
    <w:qFormat/>
    <w:rsid w:val="001D392C"/>
    <w:pPr>
      <w:ind w:left="720"/>
      <w:contextualSpacing/>
    </w:pPr>
  </w:style>
  <w:style w:type="character" w:styleId="Nadruk">
    <w:name w:val="Emphasis"/>
    <w:basedOn w:val="Standaardalinea-lettertype"/>
    <w:uiPriority w:val="20"/>
    <w:qFormat/>
    <w:rsid w:val="001D392C"/>
    <w:rPr>
      <w:rFonts w:ascii="Lucida Sans" w:hAnsi="Lucida Sans"/>
      <w:i/>
      <w:iCs/>
      <w:sz w:val="19"/>
    </w:rPr>
  </w:style>
  <w:style w:type="paragraph" w:styleId="Ondertitel">
    <w:name w:val="Subtitle"/>
    <w:basedOn w:val="Standaard"/>
    <w:next w:val="Standaard"/>
    <w:link w:val="OndertitelChar"/>
    <w:autoRedefine/>
    <w:uiPriority w:val="11"/>
    <w:qFormat/>
    <w:rsid w:val="001D392C"/>
    <w:pPr>
      <w:numPr>
        <w:ilvl w:val="1"/>
      </w:numPr>
    </w:pPr>
    <w:rPr>
      <w:rFonts w:eastAsiaTheme="majorEastAsia" w:cstheme="majorBidi"/>
      <w:i/>
      <w:iCs/>
      <w:color w:val="2891E1"/>
      <w:spacing w:val="15"/>
      <w:szCs w:val="24"/>
    </w:rPr>
  </w:style>
  <w:style w:type="character" w:customStyle="1" w:styleId="OndertitelChar">
    <w:name w:val="Ondertitel Char"/>
    <w:basedOn w:val="Standaardalinea-lettertype"/>
    <w:link w:val="Ondertitel"/>
    <w:uiPriority w:val="11"/>
    <w:rsid w:val="001D392C"/>
    <w:rPr>
      <w:rFonts w:ascii="Lucida Sans" w:eastAsiaTheme="majorEastAsia" w:hAnsi="Lucida Sans" w:cstheme="majorBidi"/>
      <w:i/>
      <w:iCs/>
      <w:color w:val="2891E1"/>
      <w:spacing w:val="15"/>
      <w:sz w:val="19"/>
      <w:szCs w:val="24"/>
    </w:rPr>
  </w:style>
  <w:style w:type="paragraph" w:customStyle="1" w:styleId="PNH6pt">
    <w:name w:val="PNH 6 pt"/>
    <w:basedOn w:val="Standaard"/>
    <w:next w:val="Standaard"/>
    <w:rsid w:val="001D392C"/>
    <w:rPr>
      <w:sz w:val="12"/>
    </w:rPr>
  </w:style>
  <w:style w:type="paragraph" w:customStyle="1" w:styleId="PNH8pt">
    <w:name w:val="PNH 8 pt"/>
    <w:basedOn w:val="Standaard"/>
    <w:next w:val="Standaard"/>
    <w:rsid w:val="001D392C"/>
  </w:style>
  <w:style w:type="paragraph" w:customStyle="1" w:styleId="PNH8ptvet">
    <w:name w:val="PNH 8 pt vet"/>
    <w:basedOn w:val="Standaard"/>
    <w:next w:val="Standaard"/>
    <w:rsid w:val="001D392C"/>
    <w:rPr>
      <w:b/>
    </w:rPr>
  </w:style>
  <w:style w:type="character" w:styleId="Subtielebenadrukking">
    <w:name w:val="Subtle Emphasis"/>
    <w:basedOn w:val="Standaardalinea-lettertype"/>
    <w:uiPriority w:val="19"/>
    <w:qFormat/>
    <w:rsid w:val="001D392C"/>
    <w:rPr>
      <w:rFonts w:ascii="Lucida Sans" w:hAnsi="Lucida Sans"/>
      <w:i/>
      <w:iCs/>
      <w:color w:val="808080" w:themeColor="text1" w:themeTint="7F"/>
      <w:sz w:val="19"/>
    </w:rPr>
  </w:style>
  <w:style w:type="character" w:styleId="Subtieleverwijzing">
    <w:name w:val="Subtle Reference"/>
    <w:basedOn w:val="Standaardalinea-lettertype"/>
    <w:uiPriority w:val="31"/>
    <w:qFormat/>
    <w:rsid w:val="001D392C"/>
    <w:rPr>
      <w:rFonts w:ascii="Lucida Sans" w:hAnsi="Lucida Sans"/>
      <w:smallCaps/>
      <w:color w:val="C0504D" w:themeColor="accent2"/>
      <w:sz w:val="19"/>
      <w:u w:val="single"/>
    </w:rPr>
  </w:style>
  <w:style w:type="paragraph" w:styleId="Titel">
    <w:name w:val="Title"/>
    <w:basedOn w:val="Standaard"/>
    <w:next w:val="Standaard"/>
    <w:link w:val="TitelChar"/>
    <w:uiPriority w:val="10"/>
    <w:qFormat/>
    <w:rsid w:val="001D392C"/>
    <w:pPr>
      <w:pBdr>
        <w:bottom w:val="single" w:sz="8" w:space="4" w:color="4F81BD" w:themeColor="accent1"/>
      </w:pBdr>
      <w:spacing w:after="300"/>
      <w:contextualSpacing/>
    </w:pPr>
    <w:rPr>
      <w:rFonts w:eastAsiaTheme="majorEastAsia" w:cstheme="majorBidi"/>
      <w:color w:val="2891E1"/>
      <w:spacing w:val="5"/>
      <w:kern w:val="28"/>
      <w:sz w:val="28"/>
      <w:szCs w:val="52"/>
    </w:rPr>
  </w:style>
  <w:style w:type="character" w:customStyle="1" w:styleId="TitelChar">
    <w:name w:val="Titel Char"/>
    <w:basedOn w:val="Standaardalinea-lettertype"/>
    <w:link w:val="Titel"/>
    <w:uiPriority w:val="10"/>
    <w:rsid w:val="001D392C"/>
    <w:rPr>
      <w:rFonts w:ascii="Lucida Sans" w:eastAsiaTheme="majorEastAsia" w:hAnsi="Lucida Sans" w:cstheme="majorBidi"/>
      <w:color w:val="2891E1"/>
      <w:spacing w:val="5"/>
      <w:kern w:val="28"/>
      <w:sz w:val="28"/>
      <w:szCs w:val="52"/>
    </w:rPr>
  </w:style>
  <w:style w:type="character" w:styleId="Titelvanboek">
    <w:name w:val="Book Title"/>
    <w:basedOn w:val="Standaardalinea-lettertype"/>
    <w:uiPriority w:val="33"/>
    <w:qFormat/>
    <w:rsid w:val="001D392C"/>
    <w:rPr>
      <w:rFonts w:ascii="Lucida Sans" w:hAnsi="Lucida Sans"/>
      <w:b/>
      <w:bCs/>
      <w:smallCaps/>
      <w:spacing w:val="5"/>
      <w:sz w:val="19"/>
    </w:rPr>
  </w:style>
  <w:style w:type="character" w:styleId="Zwaar">
    <w:name w:val="Strong"/>
    <w:basedOn w:val="Standaardalinea-lettertype"/>
    <w:uiPriority w:val="22"/>
    <w:qFormat/>
    <w:rsid w:val="001D392C"/>
    <w:rPr>
      <w:rFonts w:ascii="Lucida Sans" w:hAnsi="Lucida Sans"/>
      <w:b/>
      <w:bCs/>
      <w:sz w:val="19"/>
    </w:rPr>
  </w:style>
  <w:style w:type="character" w:styleId="Verwijzingopmerking">
    <w:name w:val="annotation reference"/>
    <w:basedOn w:val="Standaardalinea-lettertype"/>
    <w:uiPriority w:val="99"/>
    <w:semiHidden/>
    <w:unhideWhenUsed/>
    <w:rsid w:val="00AB58E8"/>
    <w:rPr>
      <w:sz w:val="16"/>
      <w:szCs w:val="16"/>
    </w:rPr>
  </w:style>
  <w:style w:type="paragraph" w:styleId="Tekstopmerking">
    <w:name w:val="annotation text"/>
    <w:basedOn w:val="Standaard"/>
    <w:link w:val="TekstopmerkingChar"/>
    <w:uiPriority w:val="99"/>
    <w:semiHidden/>
    <w:unhideWhenUsed/>
    <w:rsid w:val="00AB58E8"/>
    <w:rPr>
      <w:sz w:val="20"/>
      <w:szCs w:val="20"/>
    </w:rPr>
  </w:style>
  <w:style w:type="character" w:customStyle="1" w:styleId="TekstopmerkingChar">
    <w:name w:val="Tekst opmerking Char"/>
    <w:basedOn w:val="Standaardalinea-lettertype"/>
    <w:link w:val="Tekstopmerking"/>
    <w:uiPriority w:val="99"/>
    <w:semiHidden/>
    <w:rsid w:val="00AB58E8"/>
    <w:rPr>
      <w:rFonts w:ascii="Lucida Sans" w:hAnsi="Lucida Sans"/>
      <w:sz w:val="20"/>
      <w:szCs w:val="20"/>
    </w:rPr>
  </w:style>
  <w:style w:type="paragraph" w:styleId="Onderwerpvanopmerking">
    <w:name w:val="annotation subject"/>
    <w:basedOn w:val="Tekstopmerking"/>
    <w:next w:val="Tekstopmerking"/>
    <w:link w:val="OnderwerpvanopmerkingChar"/>
    <w:uiPriority w:val="99"/>
    <w:semiHidden/>
    <w:unhideWhenUsed/>
    <w:rsid w:val="00AB58E8"/>
    <w:rPr>
      <w:b/>
      <w:bCs/>
    </w:rPr>
  </w:style>
  <w:style w:type="character" w:customStyle="1" w:styleId="OnderwerpvanopmerkingChar">
    <w:name w:val="Onderwerp van opmerking Char"/>
    <w:basedOn w:val="TekstopmerkingChar"/>
    <w:link w:val="Onderwerpvanopmerking"/>
    <w:uiPriority w:val="99"/>
    <w:semiHidden/>
    <w:rsid w:val="00AB58E8"/>
    <w:rPr>
      <w:rFonts w:ascii="Lucida Sans" w:hAnsi="Lucida Sans"/>
      <w:b/>
      <w:bCs/>
      <w:sz w:val="20"/>
      <w:szCs w:val="20"/>
    </w:rPr>
  </w:style>
  <w:style w:type="paragraph" w:styleId="Koptekst">
    <w:name w:val="header"/>
    <w:basedOn w:val="Standaard"/>
    <w:link w:val="KoptekstChar"/>
    <w:uiPriority w:val="99"/>
    <w:unhideWhenUsed/>
    <w:rsid w:val="00851CEF"/>
    <w:pPr>
      <w:tabs>
        <w:tab w:val="center" w:pos="4536"/>
        <w:tab w:val="right" w:pos="9072"/>
      </w:tabs>
      <w:spacing w:after="0"/>
    </w:pPr>
  </w:style>
  <w:style w:type="character" w:customStyle="1" w:styleId="KoptekstChar">
    <w:name w:val="Koptekst Char"/>
    <w:basedOn w:val="Standaardalinea-lettertype"/>
    <w:link w:val="Koptekst"/>
    <w:uiPriority w:val="99"/>
    <w:rsid w:val="00851CEF"/>
    <w:rPr>
      <w:rFonts w:ascii="Lucida Sans" w:hAnsi="Lucida Sans"/>
      <w:sz w:val="19"/>
    </w:rPr>
  </w:style>
  <w:style w:type="paragraph" w:styleId="Voettekst">
    <w:name w:val="footer"/>
    <w:basedOn w:val="Standaard"/>
    <w:link w:val="VoettekstChar"/>
    <w:uiPriority w:val="99"/>
    <w:unhideWhenUsed/>
    <w:rsid w:val="00851CEF"/>
    <w:pPr>
      <w:tabs>
        <w:tab w:val="center" w:pos="4536"/>
        <w:tab w:val="right" w:pos="9072"/>
      </w:tabs>
      <w:spacing w:after="0"/>
    </w:pPr>
  </w:style>
  <w:style w:type="character" w:customStyle="1" w:styleId="VoettekstChar">
    <w:name w:val="Voettekst Char"/>
    <w:basedOn w:val="Standaardalinea-lettertype"/>
    <w:link w:val="Voettekst"/>
    <w:uiPriority w:val="99"/>
    <w:rsid w:val="00851CEF"/>
    <w:rPr>
      <w:rFonts w:ascii="Lucida Sans" w:hAnsi="Lucida Sans"/>
      <w:sz w:val="19"/>
    </w:rPr>
  </w:style>
  <w:style w:type="table" w:styleId="Onopgemaaktetabel5">
    <w:name w:val="Plain Table 5"/>
    <w:basedOn w:val="Standaardtabel"/>
    <w:uiPriority w:val="45"/>
    <w:rsid w:val="00BC430F"/>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6kleurrijk-Accent1">
    <w:name w:val="List Table 6 Colorful Accent 1"/>
    <w:basedOn w:val="Standaardtabel"/>
    <w:uiPriority w:val="51"/>
    <w:rsid w:val="00BC430F"/>
    <w:pPr>
      <w:spacing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97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932141D11940B79DD61EBE38C9FA26"/>
        <w:category>
          <w:name w:val="Algemeen"/>
          <w:gallery w:val="placeholder"/>
        </w:category>
        <w:types>
          <w:type w:val="bbPlcHdr"/>
        </w:types>
        <w:behaviors>
          <w:behavior w:val="content"/>
        </w:behaviors>
        <w:guid w:val="{C5DA50C9-5665-4151-A689-26247984BF55}"/>
      </w:docPartPr>
      <w:docPartBody>
        <w:p w:rsidR="000561C1" w:rsidRDefault="00FE1956" w:rsidP="00FE1956">
          <w:pPr>
            <w:pStyle w:val="15932141D11940B79DD61EBE38C9FA26"/>
          </w:pPr>
          <w:r>
            <w:rPr>
              <w:color w:val="5B9BD5" w:themeColor="accent1"/>
            </w:rPr>
            <w:t>[Titel van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956"/>
    <w:rsid w:val="000561C1"/>
    <w:rsid w:val="00FE195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5932141D11940B79DD61EBE38C9FA26">
    <w:name w:val="15932141D11940B79DD61EBE38C9FA26"/>
    <w:rsid w:val="00FE1956"/>
  </w:style>
  <w:style w:type="paragraph" w:customStyle="1" w:styleId="4C657A672A6F4FAAA87CA14133406229">
    <w:name w:val="4C657A672A6F4FAAA87CA14133406229"/>
    <w:rsid w:val="00FE19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8492F-DA56-45E1-ACED-6B2A316C7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DAD5843C.dotm</Template>
  <TotalTime>53</TotalTime>
  <Pages>3</Pages>
  <Words>1108</Words>
  <Characters>6094</Characters>
  <Application>Microsoft Office Word</Application>
  <DocSecurity>0</DocSecurity>
  <Lines>50</Lines>
  <Paragraphs>14</Paragraphs>
  <ScaleCrop>false</ScaleCrop>
  <HeadingPairs>
    <vt:vector size="2" baseType="variant">
      <vt:variant>
        <vt:lpstr>Titel</vt:lpstr>
      </vt:variant>
      <vt:variant>
        <vt:i4>1</vt:i4>
      </vt:variant>
    </vt:vector>
  </HeadingPairs>
  <TitlesOfParts>
    <vt:vector size="1" baseType="lpstr">
      <vt:lpstr>Versie 1.2</vt:lpstr>
    </vt:vector>
  </TitlesOfParts>
  <Company>Provincie Noord-Holland</Company>
  <LinksUpToDate>false</LinksUpToDate>
  <CharactersWithSpaces>7188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Versie 1.3</dc:title>
  <dc:subject/>
  <dc:creator>Ottenhof M.Sc., mw. D. (Dorien)</dc:creator>
  <cp:keywords>provincie Noord-Holland</cp:keywords>
  <dc:description/>
  <cp:lastModifiedBy>Dorien Ottenhof</cp:lastModifiedBy>
  <cp:revision>9</cp:revision>
  <dcterms:created xsi:type="dcterms:W3CDTF">2019-03-25T08:45:00Z</dcterms:created>
  <dcterms:modified xsi:type="dcterms:W3CDTF">2020-01-14T14:30:00Z</dcterms:modified>
</cp:coreProperties>
</file>